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789D6" w14:textId="77777777" w:rsidR="002C3E33" w:rsidRPr="006B6E21" w:rsidRDefault="002C3E33" w:rsidP="007118C8">
      <w:pPr>
        <w:spacing w:line="276" w:lineRule="auto"/>
        <w:jc w:val="center"/>
        <w:rPr>
          <w:rFonts w:ascii="Open Sans" w:hAnsi="Open Sans" w:cs="Open Sans"/>
          <w:b/>
          <w:bCs/>
          <w:sz w:val="50"/>
          <w:szCs w:val="50"/>
        </w:rPr>
      </w:pPr>
    </w:p>
    <w:p w14:paraId="66976153" w14:textId="77777777" w:rsidR="002C3E33" w:rsidRPr="006B6E21" w:rsidRDefault="002C3E33" w:rsidP="007118C8">
      <w:pPr>
        <w:spacing w:line="276" w:lineRule="auto"/>
        <w:jc w:val="center"/>
        <w:rPr>
          <w:rFonts w:ascii="Open Sans" w:hAnsi="Open Sans" w:cs="Open Sans"/>
          <w:b/>
          <w:bCs/>
          <w:sz w:val="50"/>
          <w:szCs w:val="50"/>
        </w:rPr>
      </w:pPr>
    </w:p>
    <w:p w14:paraId="1855D9FE" w14:textId="77777777" w:rsidR="002C3E33" w:rsidRPr="006B6E21" w:rsidRDefault="002C3E33" w:rsidP="006B6E21">
      <w:pPr>
        <w:spacing w:line="276" w:lineRule="auto"/>
        <w:rPr>
          <w:rFonts w:ascii="Open Sans" w:hAnsi="Open Sans" w:cs="Open Sans"/>
          <w:b/>
          <w:bCs/>
          <w:sz w:val="50"/>
          <w:szCs w:val="50"/>
        </w:rPr>
      </w:pPr>
    </w:p>
    <w:p w14:paraId="58CFD393" w14:textId="77777777" w:rsidR="006B6E21" w:rsidRPr="006B6E21" w:rsidRDefault="006B6E21" w:rsidP="006B6E21">
      <w:pPr>
        <w:spacing w:line="480" w:lineRule="auto"/>
        <w:jc w:val="center"/>
        <w:rPr>
          <w:rFonts w:ascii="Open Sans" w:hAnsi="Open Sans" w:cs="Open Sans"/>
          <w:b/>
          <w:bCs/>
          <w:sz w:val="50"/>
          <w:szCs w:val="50"/>
        </w:rPr>
      </w:pPr>
    </w:p>
    <w:p w14:paraId="18ABE9B7" w14:textId="77777777" w:rsidR="002C3E33" w:rsidRPr="006B6E21" w:rsidRDefault="002C3E33" w:rsidP="007118C8">
      <w:pPr>
        <w:spacing w:line="276" w:lineRule="auto"/>
        <w:jc w:val="center"/>
        <w:rPr>
          <w:rFonts w:ascii="Open Sans" w:hAnsi="Open Sans" w:cs="Open Sans"/>
          <w:b/>
          <w:bCs/>
          <w:sz w:val="50"/>
          <w:szCs w:val="50"/>
        </w:rPr>
      </w:pPr>
    </w:p>
    <w:p w14:paraId="677924FD" w14:textId="31E0D082" w:rsidR="00C325C2" w:rsidRPr="006B6E21" w:rsidRDefault="00450EBE" w:rsidP="007118C8">
      <w:pPr>
        <w:spacing w:line="276" w:lineRule="auto"/>
        <w:jc w:val="center"/>
        <w:rPr>
          <w:rFonts w:ascii="Open Sans" w:hAnsi="Open Sans" w:cs="Open Sans"/>
          <w:b/>
          <w:bCs/>
          <w:sz w:val="50"/>
          <w:szCs w:val="50"/>
        </w:rPr>
      </w:pPr>
      <w:r w:rsidRPr="006B6E21">
        <w:rPr>
          <w:rFonts w:ascii="Open Sans" w:hAnsi="Open Sans" w:cs="Open Sans"/>
          <w:b/>
          <w:bCs/>
          <w:sz w:val="50"/>
          <w:szCs w:val="50"/>
        </w:rPr>
        <w:t>Maldives Chartered Accountants Practicing Certificate Regulation</w:t>
      </w:r>
    </w:p>
    <w:p w14:paraId="0EA59972" w14:textId="77777777" w:rsidR="002C3E33" w:rsidRPr="006B6E21" w:rsidRDefault="002C3E33" w:rsidP="006B6E21">
      <w:pPr>
        <w:spacing w:line="276" w:lineRule="auto"/>
        <w:jc w:val="right"/>
        <w:rPr>
          <w:rFonts w:ascii="Open Sans" w:hAnsi="Open Sans" w:cs="Open Sans"/>
          <w:b/>
          <w:bCs/>
          <w:sz w:val="50"/>
          <w:szCs w:val="50"/>
        </w:rPr>
      </w:pPr>
    </w:p>
    <w:p w14:paraId="4B685174" w14:textId="77777777" w:rsidR="002C3E33" w:rsidRPr="006B6E21" w:rsidRDefault="002C3E33" w:rsidP="007118C8">
      <w:pPr>
        <w:spacing w:line="276" w:lineRule="auto"/>
        <w:jc w:val="center"/>
        <w:rPr>
          <w:rFonts w:ascii="Open Sans" w:hAnsi="Open Sans" w:cs="Open Sans"/>
          <w:b/>
          <w:bCs/>
          <w:sz w:val="50"/>
          <w:szCs w:val="50"/>
        </w:rPr>
      </w:pPr>
    </w:p>
    <w:p w14:paraId="1B95D77D" w14:textId="77777777" w:rsidR="002C3E33" w:rsidRPr="006B6E21" w:rsidRDefault="002C3E33" w:rsidP="007118C8">
      <w:pPr>
        <w:spacing w:line="276" w:lineRule="auto"/>
        <w:jc w:val="center"/>
        <w:rPr>
          <w:rFonts w:ascii="Open Sans" w:hAnsi="Open Sans" w:cs="Open Sans"/>
          <w:b/>
          <w:bCs/>
          <w:sz w:val="50"/>
          <w:szCs w:val="50"/>
        </w:rPr>
      </w:pPr>
    </w:p>
    <w:p w14:paraId="524B8FC1" w14:textId="3710D351" w:rsidR="002C3E33" w:rsidRPr="006B6E21" w:rsidRDefault="002C3E33" w:rsidP="007118C8">
      <w:pPr>
        <w:spacing w:line="276" w:lineRule="auto"/>
        <w:jc w:val="center"/>
        <w:rPr>
          <w:rFonts w:ascii="Open Sans" w:hAnsi="Open Sans" w:cs="Open Sans"/>
          <w:b/>
          <w:bCs/>
          <w:sz w:val="50"/>
          <w:szCs w:val="50"/>
        </w:rPr>
      </w:pPr>
      <w:r w:rsidRPr="006B6E21">
        <w:rPr>
          <w:rFonts w:ascii="Open Sans" w:hAnsi="Open Sans" w:cs="Open Sans"/>
          <w:b/>
          <w:bCs/>
          <w:sz w:val="50"/>
          <w:szCs w:val="50"/>
        </w:rPr>
        <w:t>Regulation No: 202</w:t>
      </w:r>
      <w:r w:rsidR="00CD48B9" w:rsidRPr="006B6E21">
        <w:rPr>
          <w:rFonts w:ascii="Open Sans" w:hAnsi="Open Sans" w:cs="Open Sans"/>
          <w:b/>
          <w:bCs/>
          <w:sz w:val="50"/>
          <w:szCs w:val="50"/>
        </w:rPr>
        <w:t>5</w:t>
      </w:r>
      <w:r w:rsidRPr="006B6E21">
        <w:rPr>
          <w:rFonts w:ascii="Open Sans" w:hAnsi="Open Sans" w:cs="Open Sans"/>
          <w:b/>
          <w:bCs/>
          <w:sz w:val="50"/>
          <w:szCs w:val="50"/>
        </w:rPr>
        <w:t>/R-xxx</w:t>
      </w:r>
    </w:p>
    <w:p w14:paraId="2AB1BCE5" w14:textId="2F28CBCA" w:rsidR="002C3E33" w:rsidRPr="006B6E21" w:rsidRDefault="00DF111F" w:rsidP="006B6E21">
      <w:pPr>
        <w:rPr>
          <w:rFonts w:ascii="Open Sans" w:hAnsi="Open Sans" w:cs="Open Sans"/>
          <w:b/>
          <w:bCs/>
          <w:sz w:val="30"/>
          <w:szCs w:val="30"/>
        </w:rPr>
      </w:pPr>
      <w:r w:rsidRPr="006B6E21">
        <w:rPr>
          <w:rFonts w:ascii="Open Sans" w:hAnsi="Open Sans" w:cs="Open Sans"/>
          <w:b/>
          <w:bCs/>
          <w:sz w:val="30"/>
          <w:szCs w:val="30"/>
        </w:rPr>
        <w:br w:type="page"/>
      </w:r>
    </w:p>
    <w:p w14:paraId="4CF0521E" w14:textId="55101B95" w:rsidR="002C3E33" w:rsidRPr="006B6E21" w:rsidRDefault="002C3E33" w:rsidP="00B822C3">
      <w:pPr>
        <w:jc w:val="center"/>
        <w:rPr>
          <w:rFonts w:ascii="Open Sans" w:hAnsi="Open Sans" w:cs="Open Sans"/>
          <w:b/>
          <w:bCs/>
          <w:sz w:val="40"/>
          <w:szCs w:val="40"/>
        </w:rPr>
      </w:pPr>
      <w:r w:rsidRPr="006B6E21">
        <w:rPr>
          <w:rFonts w:ascii="Open Sans" w:hAnsi="Open Sans" w:cs="Open Sans"/>
          <w:b/>
          <w:bCs/>
          <w:sz w:val="40"/>
          <w:szCs w:val="40"/>
        </w:rPr>
        <w:lastRenderedPageBreak/>
        <w:t>Maldives Chartered Accountants Practicing Certificate Regulation</w:t>
      </w:r>
    </w:p>
    <w:p w14:paraId="4119CFC2" w14:textId="77777777" w:rsidR="002829D9" w:rsidRPr="006B6E21" w:rsidRDefault="002829D9" w:rsidP="00B822C3">
      <w:pPr>
        <w:jc w:val="center"/>
        <w:rPr>
          <w:rFonts w:ascii="Open Sans" w:hAnsi="Open Sans" w:cs="Open Sans"/>
          <w:b/>
          <w:bCs/>
          <w:sz w:val="24"/>
          <w:szCs w:val="24"/>
        </w:rPr>
      </w:pPr>
    </w:p>
    <w:sdt>
      <w:sdtPr>
        <w:rPr>
          <w:rFonts w:ascii="Open Sans" w:hAnsi="Open Sans" w:cs="Open Sans"/>
          <w:b w:val="0"/>
          <w:bCs w:val="0"/>
          <w:kern w:val="2"/>
          <w:sz w:val="22"/>
          <w:szCs w:val="22"/>
          <w14:ligatures w14:val="standardContextual"/>
        </w:rPr>
        <w:id w:val="-2003421861"/>
        <w:docPartObj>
          <w:docPartGallery w:val="Table of Contents"/>
          <w:docPartUnique/>
        </w:docPartObj>
      </w:sdtPr>
      <w:sdtEndPr>
        <w:rPr>
          <w:noProof/>
        </w:rPr>
      </w:sdtEndPr>
      <w:sdtContent>
        <w:p w14:paraId="52174770" w14:textId="0303CFE6" w:rsidR="00A305AC" w:rsidRPr="006B6E21" w:rsidRDefault="00A305AC" w:rsidP="00A305AC">
          <w:pPr>
            <w:pStyle w:val="TOCHeading"/>
            <w:jc w:val="center"/>
            <w:rPr>
              <w:rFonts w:ascii="Open Sans" w:hAnsi="Open Sans" w:cs="Open Sans"/>
              <w:sz w:val="36"/>
              <w:szCs w:val="36"/>
            </w:rPr>
          </w:pPr>
          <w:r w:rsidRPr="006B6E21">
            <w:rPr>
              <w:rFonts w:ascii="Open Sans" w:hAnsi="Open Sans" w:cs="Open Sans"/>
              <w:sz w:val="36"/>
              <w:szCs w:val="36"/>
            </w:rPr>
            <w:t>Table of Contents</w:t>
          </w:r>
        </w:p>
        <w:p w14:paraId="78AA8418" w14:textId="2E030F86" w:rsidR="00C4340B" w:rsidRPr="006B6E21" w:rsidRDefault="00A305AC">
          <w:pPr>
            <w:pStyle w:val="TOC1"/>
            <w:rPr>
              <w:rFonts w:ascii="Open Sans" w:eastAsiaTheme="minorEastAsia" w:hAnsi="Open Sans" w:cs="Open Sans"/>
              <w:noProof/>
              <w:sz w:val="24"/>
              <w:szCs w:val="24"/>
            </w:rPr>
          </w:pPr>
          <w:r w:rsidRPr="006B6E21">
            <w:rPr>
              <w:rFonts w:ascii="Open Sans" w:hAnsi="Open Sans" w:cs="Open Sans"/>
            </w:rPr>
            <w:fldChar w:fldCharType="begin"/>
          </w:r>
          <w:r w:rsidRPr="006B6E21">
            <w:rPr>
              <w:rFonts w:ascii="Open Sans" w:hAnsi="Open Sans" w:cs="Open Sans"/>
            </w:rPr>
            <w:instrText xml:space="preserve"> TOC \o "1-3" \h \z \u </w:instrText>
          </w:r>
          <w:r w:rsidRPr="006B6E21">
            <w:rPr>
              <w:rFonts w:ascii="Open Sans" w:hAnsi="Open Sans" w:cs="Open Sans"/>
            </w:rPr>
            <w:fldChar w:fldCharType="separate"/>
          </w:r>
          <w:hyperlink w:anchor="_Toc191936952" w:history="1">
            <w:r w:rsidR="00C4340B" w:rsidRPr="006B6E21">
              <w:rPr>
                <w:rStyle w:val="Hyperlink"/>
                <w:rFonts w:ascii="Open Sans" w:hAnsi="Open Sans" w:cs="Open Sans"/>
                <w:noProof/>
              </w:rPr>
              <w:t>Introduction and citation</w:t>
            </w:r>
            <w:r w:rsidR="00C4340B" w:rsidRPr="006B6E21">
              <w:rPr>
                <w:rFonts w:ascii="Open Sans" w:hAnsi="Open Sans" w:cs="Open Sans"/>
                <w:noProof/>
                <w:webHidden/>
              </w:rPr>
              <w:tab/>
            </w:r>
            <w:r w:rsidR="00C4340B" w:rsidRPr="006B6E21">
              <w:rPr>
                <w:rFonts w:ascii="Open Sans" w:hAnsi="Open Sans" w:cs="Open Sans"/>
                <w:noProof/>
                <w:webHidden/>
              </w:rPr>
              <w:fldChar w:fldCharType="begin"/>
            </w:r>
            <w:r w:rsidR="00C4340B" w:rsidRPr="006B6E21">
              <w:rPr>
                <w:rFonts w:ascii="Open Sans" w:hAnsi="Open Sans" w:cs="Open Sans"/>
                <w:noProof/>
                <w:webHidden/>
              </w:rPr>
              <w:instrText xml:space="preserve"> PAGEREF _Toc191936952 \h </w:instrText>
            </w:r>
            <w:r w:rsidR="00C4340B" w:rsidRPr="006B6E21">
              <w:rPr>
                <w:rFonts w:ascii="Open Sans" w:hAnsi="Open Sans" w:cs="Open Sans"/>
                <w:noProof/>
                <w:webHidden/>
              </w:rPr>
            </w:r>
            <w:r w:rsidR="00C4340B" w:rsidRPr="006B6E21">
              <w:rPr>
                <w:rFonts w:ascii="Open Sans" w:hAnsi="Open Sans" w:cs="Open Sans"/>
                <w:noProof/>
                <w:webHidden/>
              </w:rPr>
              <w:fldChar w:fldCharType="separate"/>
            </w:r>
            <w:r w:rsidR="00257FE4">
              <w:rPr>
                <w:rFonts w:ascii="Open Sans" w:hAnsi="Open Sans" w:cs="Open Sans"/>
                <w:noProof/>
                <w:webHidden/>
              </w:rPr>
              <w:t>4</w:t>
            </w:r>
            <w:r w:rsidR="00C4340B" w:rsidRPr="006B6E21">
              <w:rPr>
                <w:rFonts w:ascii="Open Sans" w:hAnsi="Open Sans" w:cs="Open Sans"/>
                <w:noProof/>
                <w:webHidden/>
              </w:rPr>
              <w:fldChar w:fldCharType="end"/>
            </w:r>
          </w:hyperlink>
        </w:p>
        <w:p w14:paraId="409A7A30" w14:textId="69CE808D" w:rsidR="00C4340B" w:rsidRPr="006B6E21" w:rsidRDefault="00C4340B">
          <w:pPr>
            <w:pStyle w:val="TOC1"/>
            <w:rPr>
              <w:rFonts w:ascii="Open Sans" w:eastAsiaTheme="minorEastAsia" w:hAnsi="Open Sans" w:cs="Open Sans"/>
              <w:noProof/>
              <w:sz w:val="24"/>
              <w:szCs w:val="24"/>
            </w:rPr>
          </w:pPr>
          <w:hyperlink w:anchor="_Toc191936953" w:history="1">
            <w:r w:rsidRPr="006B6E21">
              <w:rPr>
                <w:rStyle w:val="Hyperlink"/>
                <w:rFonts w:ascii="Open Sans" w:hAnsi="Open Sans" w:cs="Open Sans"/>
                <w:noProof/>
              </w:rPr>
              <w:t>Objective</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_Toc191936953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4</w:t>
            </w:r>
            <w:r w:rsidRPr="006B6E21">
              <w:rPr>
                <w:rFonts w:ascii="Open Sans" w:hAnsi="Open Sans" w:cs="Open Sans"/>
                <w:noProof/>
                <w:webHidden/>
              </w:rPr>
              <w:fldChar w:fldCharType="end"/>
            </w:r>
          </w:hyperlink>
        </w:p>
        <w:p w14:paraId="014E6BD1" w14:textId="0C56E371" w:rsidR="00C4340B" w:rsidRPr="006B6E21" w:rsidRDefault="00C4340B">
          <w:pPr>
            <w:pStyle w:val="TOC1"/>
            <w:rPr>
              <w:rFonts w:ascii="Open Sans" w:eastAsiaTheme="minorEastAsia" w:hAnsi="Open Sans" w:cs="Open Sans"/>
              <w:noProof/>
              <w:sz w:val="24"/>
              <w:szCs w:val="24"/>
            </w:rPr>
          </w:pPr>
          <w:hyperlink w:anchor="_Toc191936954" w:history="1">
            <w:r w:rsidRPr="006B6E21">
              <w:rPr>
                <w:rStyle w:val="Hyperlink"/>
                <w:rFonts w:ascii="Open Sans" w:hAnsi="Open Sans" w:cs="Open Sans"/>
                <w:noProof/>
              </w:rPr>
              <w:t>Restrictions on carrying on public practice</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_Toc191936954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4</w:t>
            </w:r>
            <w:r w:rsidRPr="006B6E21">
              <w:rPr>
                <w:rFonts w:ascii="Open Sans" w:hAnsi="Open Sans" w:cs="Open Sans"/>
                <w:noProof/>
                <w:webHidden/>
              </w:rPr>
              <w:fldChar w:fldCharType="end"/>
            </w:r>
          </w:hyperlink>
        </w:p>
        <w:p w14:paraId="388AE560" w14:textId="0D0B09DE" w:rsidR="00C4340B" w:rsidRPr="006B6E21" w:rsidRDefault="00C4340B">
          <w:pPr>
            <w:pStyle w:val="TOC2"/>
            <w:tabs>
              <w:tab w:val="right" w:leader="dot" w:pos="9350"/>
            </w:tabs>
            <w:rPr>
              <w:rFonts w:ascii="Open Sans" w:eastAsiaTheme="minorEastAsia" w:hAnsi="Open Sans" w:cs="Open Sans"/>
              <w:noProof/>
              <w:sz w:val="24"/>
              <w:szCs w:val="24"/>
            </w:rPr>
          </w:pPr>
          <w:hyperlink w:anchor="_Toc191936955" w:history="1">
            <w:r w:rsidRPr="006B6E21">
              <w:rPr>
                <w:rStyle w:val="Hyperlink"/>
                <w:rFonts w:ascii="Open Sans" w:hAnsi="Open Sans" w:cs="Open Sans"/>
                <w:noProof/>
              </w:rPr>
              <w:t>Members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_Toc191936955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4</w:t>
            </w:r>
            <w:r w:rsidRPr="006B6E21">
              <w:rPr>
                <w:rFonts w:ascii="Open Sans" w:hAnsi="Open Sans" w:cs="Open Sans"/>
                <w:noProof/>
                <w:webHidden/>
              </w:rPr>
              <w:fldChar w:fldCharType="end"/>
            </w:r>
          </w:hyperlink>
        </w:p>
        <w:p w14:paraId="438E7369" w14:textId="667F5655" w:rsidR="00C4340B" w:rsidRPr="006B6E21" w:rsidRDefault="00C4340B">
          <w:pPr>
            <w:pStyle w:val="TOC2"/>
            <w:tabs>
              <w:tab w:val="right" w:leader="dot" w:pos="9350"/>
            </w:tabs>
            <w:rPr>
              <w:rFonts w:ascii="Open Sans" w:eastAsiaTheme="minorEastAsia" w:hAnsi="Open Sans" w:cs="Open Sans"/>
              <w:noProof/>
              <w:sz w:val="24"/>
              <w:szCs w:val="24"/>
            </w:rPr>
          </w:pPr>
          <w:hyperlink w:anchor="_Toc191936956" w:history="1">
            <w:r w:rsidRPr="006B6E21">
              <w:rPr>
                <w:rStyle w:val="Hyperlink"/>
                <w:rFonts w:ascii="Open Sans" w:hAnsi="Open Sans" w:cs="Open Sans"/>
                <w:noProof/>
              </w:rPr>
              <w:t>Members and firms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_Toc191936956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4</w:t>
            </w:r>
            <w:r w:rsidRPr="006B6E21">
              <w:rPr>
                <w:rFonts w:ascii="Open Sans" w:hAnsi="Open Sans" w:cs="Open Sans"/>
                <w:noProof/>
                <w:webHidden/>
              </w:rPr>
              <w:fldChar w:fldCharType="end"/>
            </w:r>
          </w:hyperlink>
        </w:p>
        <w:p w14:paraId="4AEE58CA" w14:textId="67FC53D2" w:rsidR="00C4340B" w:rsidRPr="006B6E21" w:rsidRDefault="00C4340B">
          <w:pPr>
            <w:pStyle w:val="TOC1"/>
            <w:rPr>
              <w:rFonts w:ascii="Open Sans" w:eastAsiaTheme="minorEastAsia" w:hAnsi="Open Sans" w:cs="Open Sans"/>
              <w:noProof/>
              <w:sz w:val="24"/>
              <w:szCs w:val="24"/>
            </w:rPr>
          </w:pPr>
          <w:hyperlink w:anchor="_Toc191936957" w:history="1">
            <w:r w:rsidRPr="006B6E21">
              <w:rPr>
                <w:rStyle w:val="Hyperlink"/>
                <w:rFonts w:ascii="Open Sans" w:hAnsi="Open Sans" w:cs="Open Sans"/>
                <w:noProof/>
              </w:rPr>
              <w:t>The Practicing Certificate</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_Toc191936957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5</w:t>
            </w:r>
            <w:r w:rsidRPr="006B6E21">
              <w:rPr>
                <w:rFonts w:ascii="Open Sans" w:hAnsi="Open Sans" w:cs="Open Sans"/>
                <w:noProof/>
                <w:webHidden/>
              </w:rPr>
              <w:fldChar w:fldCharType="end"/>
            </w:r>
          </w:hyperlink>
        </w:p>
        <w:p w14:paraId="34D10876" w14:textId="6E5643A2" w:rsidR="00C4340B" w:rsidRPr="006B6E21" w:rsidRDefault="00C4340B">
          <w:pPr>
            <w:pStyle w:val="TOC1"/>
            <w:rPr>
              <w:rFonts w:ascii="Open Sans" w:eastAsiaTheme="minorEastAsia" w:hAnsi="Open Sans" w:cs="Open Sans"/>
              <w:noProof/>
              <w:sz w:val="24"/>
              <w:szCs w:val="24"/>
            </w:rPr>
          </w:pPr>
          <w:hyperlink w:anchor="_Toc191936958" w:history="1">
            <w:r w:rsidRPr="006B6E21">
              <w:rPr>
                <w:rStyle w:val="Hyperlink"/>
                <w:rFonts w:ascii="Open Sans" w:hAnsi="Open Sans" w:cs="Open Sans"/>
                <w:noProof/>
              </w:rPr>
              <w:t xml:space="preserve">Eligibility for a </w:t>
            </w:r>
            <w:r w:rsidR="00067007" w:rsidRPr="006B6E21">
              <w:rPr>
                <w:rStyle w:val="Hyperlink"/>
                <w:rFonts w:ascii="Open Sans" w:hAnsi="Open Sans" w:cs="Open Sans"/>
                <w:noProof/>
              </w:rPr>
              <w:t>P</w:t>
            </w:r>
            <w:r w:rsidRPr="006B6E21">
              <w:rPr>
                <w:rStyle w:val="Hyperlink"/>
                <w:rFonts w:ascii="Open Sans" w:hAnsi="Open Sans" w:cs="Open Sans"/>
                <w:noProof/>
              </w:rPr>
              <w:t xml:space="preserve">racticing </w:t>
            </w:r>
            <w:r w:rsidR="00067007" w:rsidRPr="006B6E21">
              <w:rPr>
                <w:rStyle w:val="Hyperlink"/>
                <w:rFonts w:ascii="Open Sans" w:hAnsi="Open Sans" w:cs="Open Sans"/>
                <w:noProof/>
              </w:rPr>
              <w:t>C</w:t>
            </w:r>
            <w:r w:rsidRPr="006B6E21">
              <w:rPr>
                <w:rStyle w:val="Hyperlink"/>
                <w:rFonts w:ascii="Open Sans" w:hAnsi="Open Sans" w:cs="Open Sans"/>
                <w:noProof/>
              </w:rPr>
              <w:t>ertificate</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_Toc191936958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5</w:t>
            </w:r>
            <w:r w:rsidRPr="006B6E21">
              <w:rPr>
                <w:rFonts w:ascii="Open Sans" w:hAnsi="Open Sans" w:cs="Open Sans"/>
                <w:noProof/>
                <w:webHidden/>
              </w:rPr>
              <w:fldChar w:fldCharType="end"/>
            </w:r>
          </w:hyperlink>
        </w:p>
        <w:p w14:paraId="523E70DB" w14:textId="4E04D474" w:rsidR="00C4340B" w:rsidRPr="006B6E21" w:rsidRDefault="00C4340B">
          <w:pPr>
            <w:pStyle w:val="TOC1"/>
            <w:rPr>
              <w:rFonts w:ascii="Open Sans" w:eastAsiaTheme="minorEastAsia" w:hAnsi="Open Sans" w:cs="Open Sans"/>
              <w:noProof/>
              <w:sz w:val="24"/>
              <w:szCs w:val="24"/>
            </w:rPr>
          </w:pPr>
          <w:hyperlink w:anchor="_Toc191936959" w:history="1">
            <w:r w:rsidRPr="006B6E21">
              <w:rPr>
                <w:rStyle w:val="Hyperlink"/>
                <w:rFonts w:ascii="Open Sans" w:hAnsi="Open Sans" w:cs="Open Sans"/>
                <w:noProof/>
              </w:rPr>
              <w:t>Qualifications and other requirements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_Toc191936959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5</w:t>
            </w:r>
            <w:r w:rsidRPr="006B6E21">
              <w:rPr>
                <w:rFonts w:ascii="Open Sans" w:hAnsi="Open Sans" w:cs="Open Sans"/>
                <w:noProof/>
                <w:webHidden/>
              </w:rPr>
              <w:fldChar w:fldCharType="end"/>
            </w:r>
          </w:hyperlink>
        </w:p>
        <w:p w14:paraId="407C612B" w14:textId="7146C5F4" w:rsidR="00C4340B" w:rsidRPr="006B6E21" w:rsidRDefault="00C4340B">
          <w:pPr>
            <w:pStyle w:val="TOC2"/>
            <w:tabs>
              <w:tab w:val="right" w:leader="dot" w:pos="9350"/>
            </w:tabs>
            <w:rPr>
              <w:rFonts w:ascii="Open Sans" w:eastAsiaTheme="minorEastAsia" w:hAnsi="Open Sans" w:cs="Open Sans"/>
              <w:noProof/>
              <w:sz w:val="24"/>
              <w:szCs w:val="24"/>
            </w:rPr>
          </w:pPr>
          <w:hyperlink w:anchor="_Toc191936960" w:history="1">
            <w:r w:rsidRPr="006B6E21">
              <w:rPr>
                <w:rStyle w:val="Hyperlink"/>
                <w:rFonts w:ascii="Open Sans" w:hAnsi="Open Sans" w:cs="Open Sans"/>
                <w:noProof/>
              </w:rPr>
              <w:t>Practicing certificate for sole practitioners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_Toc191936960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5</w:t>
            </w:r>
            <w:r w:rsidRPr="006B6E21">
              <w:rPr>
                <w:rFonts w:ascii="Open Sans" w:hAnsi="Open Sans" w:cs="Open Sans"/>
                <w:noProof/>
                <w:webHidden/>
              </w:rPr>
              <w:fldChar w:fldCharType="end"/>
            </w:r>
          </w:hyperlink>
        </w:p>
        <w:p w14:paraId="7EA87FC4" w14:textId="032B663C" w:rsidR="00C4340B" w:rsidRPr="006B6E21" w:rsidRDefault="00C4340B">
          <w:pPr>
            <w:pStyle w:val="TOC2"/>
            <w:tabs>
              <w:tab w:val="right" w:leader="dot" w:pos="9350"/>
            </w:tabs>
            <w:rPr>
              <w:rFonts w:ascii="Open Sans" w:eastAsiaTheme="minorEastAsia" w:hAnsi="Open Sans" w:cs="Open Sans"/>
              <w:noProof/>
              <w:sz w:val="24"/>
              <w:szCs w:val="24"/>
            </w:rPr>
          </w:pPr>
          <w:hyperlink w:anchor="_Toc191936961" w:history="1">
            <w:r w:rsidRPr="006B6E21">
              <w:rPr>
                <w:rStyle w:val="Hyperlink"/>
                <w:rFonts w:ascii="Open Sans" w:hAnsi="Open Sans" w:cs="Open Sans"/>
                <w:noProof/>
              </w:rPr>
              <w:t>Practicing certificate for firms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_Toc191936961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6</w:t>
            </w:r>
            <w:r w:rsidRPr="006B6E21">
              <w:rPr>
                <w:rFonts w:ascii="Open Sans" w:hAnsi="Open Sans" w:cs="Open Sans"/>
                <w:noProof/>
                <w:webHidden/>
              </w:rPr>
              <w:fldChar w:fldCharType="end"/>
            </w:r>
          </w:hyperlink>
        </w:p>
        <w:p w14:paraId="213A778B" w14:textId="4DBEF9A9" w:rsidR="00C4340B" w:rsidRPr="006B6E21" w:rsidRDefault="00C4340B">
          <w:pPr>
            <w:pStyle w:val="TOC1"/>
            <w:rPr>
              <w:rFonts w:ascii="Open Sans" w:eastAsiaTheme="minorEastAsia" w:hAnsi="Open Sans" w:cs="Open Sans"/>
              <w:noProof/>
              <w:sz w:val="24"/>
              <w:szCs w:val="24"/>
            </w:rPr>
          </w:pPr>
          <w:hyperlink w:anchor="_Toc191936962" w:history="1">
            <w:r w:rsidRPr="006B6E21">
              <w:rPr>
                <w:rStyle w:val="Hyperlink"/>
                <w:rFonts w:ascii="Open Sans" w:hAnsi="Open Sans" w:cs="Open Sans"/>
                <w:noProof/>
              </w:rPr>
              <w:t>Fit and proper</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_Toc191936962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7</w:t>
            </w:r>
            <w:r w:rsidRPr="006B6E21">
              <w:rPr>
                <w:rFonts w:ascii="Open Sans" w:hAnsi="Open Sans" w:cs="Open Sans"/>
                <w:noProof/>
                <w:webHidden/>
              </w:rPr>
              <w:fldChar w:fldCharType="end"/>
            </w:r>
          </w:hyperlink>
        </w:p>
        <w:p w14:paraId="5B08D45B" w14:textId="740C5696" w:rsidR="00C4340B" w:rsidRPr="006B6E21" w:rsidRDefault="00C4340B">
          <w:pPr>
            <w:pStyle w:val="TOC1"/>
            <w:rPr>
              <w:rFonts w:ascii="Open Sans" w:eastAsiaTheme="minorEastAsia" w:hAnsi="Open Sans" w:cs="Open Sans"/>
              <w:noProof/>
              <w:sz w:val="24"/>
              <w:szCs w:val="24"/>
            </w:rPr>
          </w:pPr>
          <w:hyperlink w:anchor="_Toc191936963" w:history="1">
            <w:r w:rsidRPr="006B6E21">
              <w:rPr>
                <w:rStyle w:val="Hyperlink"/>
                <w:rFonts w:ascii="Open Sans" w:hAnsi="Open Sans" w:cs="Open Sans"/>
                <w:noProof/>
              </w:rPr>
              <w:t>Professional Indemnity Insurance (PII)</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_Toc191936963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8</w:t>
            </w:r>
            <w:r w:rsidRPr="006B6E21">
              <w:rPr>
                <w:rFonts w:ascii="Open Sans" w:hAnsi="Open Sans" w:cs="Open Sans"/>
                <w:noProof/>
                <w:webHidden/>
              </w:rPr>
              <w:fldChar w:fldCharType="end"/>
            </w:r>
          </w:hyperlink>
        </w:p>
        <w:p w14:paraId="7CC77E1F" w14:textId="1A550474" w:rsidR="00C4340B" w:rsidRPr="006B6E21" w:rsidRDefault="00C4340B">
          <w:pPr>
            <w:pStyle w:val="TOC1"/>
            <w:rPr>
              <w:rFonts w:ascii="Open Sans" w:eastAsiaTheme="minorEastAsia" w:hAnsi="Open Sans" w:cs="Open Sans"/>
              <w:noProof/>
              <w:sz w:val="24"/>
              <w:szCs w:val="24"/>
            </w:rPr>
          </w:pPr>
          <w:hyperlink w:anchor="_Toc191936964" w:history="1">
            <w:r w:rsidRPr="006B6E21">
              <w:rPr>
                <w:rStyle w:val="Hyperlink"/>
                <w:rFonts w:ascii="Open Sans" w:hAnsi="Open Sans" w:cs="Open Sans"/>
                <w:noProof/>
              </w:rPr>
              <w:t>Continuing Professional Development (CP</w:t>
            </w:r>
            <w:r w:rsidR="006C2C78" w:rsidRPr="006B6E21">
              <w:rPr>
                <w:rStyle w:val="Hyperlink"/>
                <w:rFonts w:ascii="Open Sans" w:hAnsi="Open Sans" w:cs="Open Sans"/>
                <w:noProof/>
              </w:rPr>
              <w:t>D</w:t>
            </w:r>
            <w:r w:rsidRPr="006B6E21">
              <w:rPr>
                <w:rStyle w:val="Hyperlink"/>
                <w:rFonts w:ascii="Open Sans" w:hAnsi="Open Sans" w:cs="Open Sans"/>
                <w:noProof/>
              </w:rPr>
              <w:t>)</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_Toc191936964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9</w:t>
            </w:r>
            <w:r w:rsidRPr="006B6E21">
              <w:rPr>
                <w:rFonts w:ascii="Open Sans" w:hAnsi="Open Sans" w:cs="Open Sans"/>
                <w:noProof/>
                <w:webHidden/>
              </w:rPr>
              <w:fldChar w:fldCharType="end"/>
            </w:r>
          </w:hyperlink>
        </w:p>
        <w:p w14:paraId="0C3E6E04" w14:textId="5B42C8C8" w:rsidR="00C4340B" w:rsidRPr="006B6E21" w:rsidRDefault="00C4340B">
          <w:pPr>
            <w:pStyle w:val="TOC1"/>
            <w:rPr>
              <w:rFonts w:ascii="Open Sans" w:eastAsiaTheme="minorEastAsia" w:hAnsi="Open Sans" w:cs="Open Sans"/>
              <w:noProof/>
              <w:sz w:val="24"/>
              <w:szCs w:val="24"/>
            </w:rPr>
          </w:pPr>
          <w:hyperlink w:anchor="_Toc191936965" w:history="1">
            <w:r w:rsidRPr="006B6E21">
              <w:rPr>
                <w:rStyle w:val="Hyperlink"/>
                <w:rFonts w:ascii="Open Sans" w:hAnsi="Open Sans" w:cs="Open Sans"/>
                <w:noProof/>
              </w:rPr>
              <w:t>List of persons authorized to practice</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_Toc191936965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9</w:t>
            </w:r>
            <w:r w:rsidRPr="006B6E21">
              <w:rPr>
                <w:rFonts w:ascii="Open Sans" w:hAnsi="Open Sans" w:cs="Open Sans"/>
                <w:noProof/>
                <w:webHidden/>
              </w:rPr>
              <w:fldChar w:fldCharType="end"/>
            </w:r>
          </w:hyperlink>
        </w:p>
        <w:p w14:paraId="520F4194" w14:textId="03CB7679" w:rsidR="00C4340B" w:rsidRPr="006B6E21" w:rsidRDefault="00C4340B">
          <w:pPr>
            <w:pStyle w:val="TOC1"/>
            <w:rPr>
              <w:rFonts w:ascii="Open Sans" w:eastAsiaTheme="minorEastAsia" w:hAnsi="Open Sans" w:cs="Open Sans"/>
              <w:noProof/>
              <w:sz w:val="24"/>
              <w:szCs w:val="24"/>
            </w:rPr>
          </w:pPr>
          <w:hyperlink w:anchor="_Toc191936966" w:history="1">
            <w:r w:rsidRPr="006B6E21">
              <w:rPr>
                <w:rStyle w:val="Hyperlink"/>
                <w:rFonts w:ascii="Open Sans" w:hAnsi="Open Sans" w:cs="Open Sans"/>
                <w:noProof/>
              </w:rPr>
              <w:t>Conduct</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_Toc191936966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9</w:t>
            </w:r>
            <w:r w:rsidRPr="006B6E21">
              <w:rPr>
                <w:rFonts w:ascii="Open Sans" w:hAnsi="Open Sans" w:cs="Open Sans"/>
                <w:noProof/>
                <w:webHidden/>
              </w:rPr>
              <w:fldChar w:fldCharType="end"/>
            </w:r>
          </w:hyperlink>
        </w:p>
        <w:p w14:paraId="2E53B876" w14:textId="45508989" w:rsidR="00C4340B" w:rsidRPr="006B6E21" w:rsidRDefault="00C4340B">
          <w:pPr>
            <w:pStyle w:val="TOC1"/>
            <w:rPr>
              <w:rFonts w:ascii="Open Sans" w:eastAsiaTheme="minorEastAsia" w:hAnsi="Open Sans" w:cs="Open Sans"/>
              <w:noProof/>
              <w:sz w:val="24"/>
              <w:szCs w:val="24"/>
            </w:rPr>
          </w:pPr>
          <w:hyperlink w:anchor="_Toc191936967" w:history="1">
            <w:r w:rsidRPr="006B6E21">
              <w:rPr>
                <w:rStyle w:val="Hyperlink"/>
                <w:rFonts w:ascii="Open Sans" w:hAnsi="Open Sans" w:cs="Open Sans"/>
                <w:noProof/>
              </w:rPr>
              <w:t>Application and Fees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_Toc191936967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10</w:t>
            </w:r>
            <w:r w:rsidRPr="006B6E21">
              <w:rPr>
                <w:rFonts w:ascii="Open Sans" w:hAnsi="Open Sans" w:cs="Open Sans"/>
                <w:noProof/>
                <w:webHidden/>
              </w:rPr>
              <w:fldChar w:fldCharType="end"/>
            </w:r>
          </w:hyperlink>
        </w:p>
        <w:p w14:paraId="5CD85DB5" w14:textId="05D6C025" w:rsidR="00C4340B" w:rsidRPr="006B6E21" w:rsidRDefault="00C4340B">
          <w:pPr>
            <w:pStyle w:val="TOC1"/>
            <w:rPr>
              <w:rFonts w:ascii="Open Sans" w:eastAsiaTheme="minorEastAsia" w:hAnsi="Open Sans" w:cs="Open Sans"/>
              <w:noProof/>
              <w:sz w:val="24"/>
              <w:szCs w:val="24"/>
            </w:rPr>
          </w:pPr>
          <w:hyperlink w:anchor="_Toc191936968" w:history="1">
            <w:r w:rsidRPr="006B6E21">
              <w:rPr>
                <w:rStyle w:val="Hyperlink"/>
                <w:rFonts w:ascii="Open Sans" w:hAnsi="Open Sans" w:cs="Open Sans"/>
                <w:noProof/>
              </w:rPr>
              <w:t>Validity and Renewal of Practicing Certificate</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_Toc191936968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11</w:t>
            </w:r>
            <w:r w:rsidRPr="006B6E21">
              <w:rPr>
                <w:rFonts w:ascii="Open Sans" w:hAnsi="Open Sans" w:cs="Open Sans"/>
                <w:noProof/>
                <w:webHidden/>
              </w:rPr>
              <w:fldChar w:fldCharType="end"/>
            </w:r>
          </w:hyperlink>
        </w:p>
        <w:p w14:paraId="738FD699" w14:textId="08C2DF24" w:rsidR="00C4340B" w:rsidRPr="006B6E21" w:rsidRDefault="00C4340B">
          <w:pPr>
            <w:pStyle w:val="TOC1"/>
            <w:rPr>
              <w:rFonts w:ascii="Open Sans" w:eastAsiaTheme="minorEastAsia" w:hAnsi="Open Sans" w:cs="Open Sans"/>
              <w:noProof/>
              <w:sz w:val="24"/>
              <w:szCs w:val="24"/>
            </w:rPr>
          </w:pPr>
          <w:hyperlink w:anchor="_Toc191936969" w:history="1">
            <w:r w:rsidRPr="006B6E21">
              <w:rPr>
                <w:rStyle w:val="Hyperlink"/>
                <w:rFonts w:ascii="Open Sans" w:hAnsi="Open Sans" w:cs="Open Sans"/>
                <w:noProof/>
              </w:rPr>
              <w:t>Review and Approval of Application</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_Toc191936969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11</w:t>
            </w:r>
            <w:r w:rsidRPr="006B6E21">
              <w:rPr>
                <w:rFonts w:ascii="Open Sans" w:hAnsi="Open Sans" w:cs="Open Sans"/>
                <w:noProof/>
                <w:webHidden/>
              </w:rPr>
              <w:fldChar w:fldCharType="end"/>
            </w:r>
          </w:hyperlink>
        </w:p>
        <w:p w14:paraId="7028905C" w14:textId="3F9E5721" w:rsidR="00C4340B" w:rsidRPr="006B6E21" w:rsidRDefault="00C4340B">
          <w:pPr>
            <w:pStyle w:val="TOC1"/>
            <w:rPr>
              <w:rFonts w:ascii="Open Sans" w:eastAsiaTheme="minorEastAsia" w:hAnsi="Open Sans" w:cs="Open Sans"/>
              <w:noProof/>
              <w:sz w:val="24"/>
              <w:szCs w:val="24"/>
            </w:rPr>
          </w:pPr>
          <w:hyperlink w:anchor="_Toc191936970" w:history="1">
            <w:r w:rsidRPr="006B6E21">
              <w:rPr>
                <w:rStyle w:val="Hyperlink"/>
                <w:rFonts w:ascii="Open Sans" w:hAnsi="Open Sans" w:cs="Open Sans"/>
                <w:noProof/>
              </w:rPr>
              <w:t>Monitoring and compliance</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_Toc191936970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12</w:t>
            </w:r>
            <w:r w:rsidRPr="006B6E21">
              <w:rPr>
                <w:rFonts w:ascii="Open Sans" w:hAnsi="Open Sans" w:cs="Open Sans"/>
                <w:noProof/>
                <w:webHidden/>
              </w:rPr>
              <w:fldChar w:fldCharType="end"/>
            </w:r>
          </w:hyperlink>
        </w:p>
        <w:p w14:paraId="5F36FF19" w14:textId="5949AE0E" w:rsidR="00C4340B" w:rsidRPr="006B6E21" w:rsidRDefault="00C4340B">
          <w:pPr>
            <w:pStyle w:val="TOC1"/>
            <w:rPr>
              <w:rFonts w:ascii="Open Sans" w:eastAsiaTheme="minorEastAsia" w:hAnsi="Open Sans" w:cs="Open Sans"/>
              <w:noProof/>
              <w:sz w:val="24"/>
              <w:szCs w:val="24"/>
            </w:rPr>
          </w:pPr>
          <w:hyperlink w:anchor="_Toc191936971" w:history="1">
            <w:r w:rsidRPr="006B6E21">
              <w:rPr>
                <w:rStyle w:val="Hyperlink"/>
                <w:rFonts w:ascii="Open Sans" w:hAnsi="Open Sans" w:cs="Open Sans"/>
                <w:noProof/>
              </w:rPr>
              <w:t>Notification</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_Toc191936971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12</w:t>
            </w:r>
            <w:r w:rsidRPr="006B6E21">
              <w:rPr>
                <w:rFonts w:ascii="Open Sans" w:hAnsi="Open Sans" w:cs="Open Sans"/>
                <w:noProof/>
                <w:webHidden/>
              </w:rPr>
              <w:fldChar w:fldCharType="end"/>
            </w:r>
          </w:hyperlink>
        </w:p>
        <w:p w14:paraId="5BE54EA7" w14:textId="7AF0B139" w:rsidR="00C4340B" w:rsidRPr="006B6E21" w:rsidRDefault="00C4340B">
          <w:pPr>
            <w:pStyle w:val="TOC1"/>
            <w:rPr>
              <w:rFonts w:ascii="Open Sans" w:eastAsiaTheme="minorEastAsia" w:hAnsi="Open Sans" w:cs="Open Sans"/>
              <w:noProof/>
              <w:sz w:val="24"/>
              <w:szCs w:val="24"/>
            </w:rPr>
          </w:pPr>
          <w:hyperlink w:anchor="_Toc191936972" w:history="1">
            <w:r w:rsidRPr="006B6E21">
              <w:rPr>
                <w:rStyle w:val="Hyperlink"/>
                <w:rFonts w:ascii="Open Sans" w:hAnsi="Open Sans" w:cs="Open Sans"/>
                <w:noProof/>
              </w:rPr>
              <w:t>Offences and Penalties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_Toc191936972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14</w:t>
            </w:r>
            <w:r w:rsidRPr="006B6E21">
              <w:rPr>
                <w:rFonts w:ascii="Open Sans" w:hAnsi="Open Sans" w:cs="Open Sans"/>
                <w:noProof/>
                <w:webHidden/>
              </w:rPr>
              <w:fldChar w:fldCharType="end"/>
            </w:r>
          </w:hyperlink>
        </w:p>
        <w:p w14:paraId="07073E14" w14:textId="6AAE73D7" w:rsidR="00C4340B" w:rsidRPr="006B6E21" w:rsidRDefault="00C4340B">
          <w:pPr>
            <w:pStyle w:val="TOC1"/>
            <w:rPr>
              <w:rFonts w:ascii="Open Sans" w:eastAsiaTheme="minorEastAsia" w:hAnsi="Open Sans" w:cs="Open Sans"/>
              <w:noProof/>
              <w:sz w:val="24"/>
              <w:szCs w:val="24"/>
            </w:rPr>
          </w:pPr>
          <w:hyperlink w:anchor="_Toc191936973" w:history="1">
            <w:r w:rsidRPr="006B6E21">
              <w:rPr>
                <w:rStyle w:val="Hyperlink"/>
                <w:rFonts w:ascii="Open Sans" w:hAnsi="Open Sans" w:cs="Open Sans"/>
                <w:noProof/>
                <w:lang w:bidi="dv-MV"/>
              </w:rPr>
              <w:t>Cancellation of Practicing Certificate</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_Toc191936973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14</w:t>
            </w:r>
            <w:r w:rsidRPr="006B6E21">
              <w:rPr>
                <w:rFonts w:ascii="Open Sans" w:hAnsi="Open Sans" w:cs="Open Sans"/>
                <w:noProof/>
                <w:webHidden/>
              </w:rPr>
              <w:fldChar w:fldCharType="end"/>
            </w:r>
          </w:hyperlink>
        </w:p>
        <w:p w14:paraId="3BE53DD6" w14:textId="0A95D84F" w:rsidR="00C4340B" w:rsidRPr="006B6E21" w:rsidRDefault="00C4340B">
          <w:pPr>
            <w:pStyle w:val="TOC1"/>
            <w:rPr>
              <w:rFonts w:ascii="Open Sans" w:eastAsiaTheme="minorEastAsia" w:hAnsi="Open Sans" w:cs="Open Sans"/>
              <w:noProof/>
              <w:sz w:val="24"/>
              <w:szCs w:val="24"/>
            </w:rPr>
          </w:pPr>
          <w:hyperlink w:anchor="_Toc191936974" w:history="1">
            <w:r w:rsidRPr="006B6E21">
              <w:rPr>
                <w:rStyle w:val="Hyperlink"/>
                <w:rFonts w:ascii="Open Sans" w:hAnsi="Open Sans" w:cs="Open Sans"/>
                <w:noProof/>
              </w:rPr>
              <w:t>Annual Return</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_Toc191936974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15</w:t>
            </w:r>
            <w:r w:rsidRPr="006B6E21">
              <w:rPr>
                <w:rFonts w:ascii="Open Sans" w:hAnsi="Open Sans" w:cs="Open Sans"/>
                <w:noProof/>
                <w:webHidden/>
              </w:rPr>
              <w:fldChar w:fldCharType="end"/>
            </w:r>
          </w:hyperlink>
        </w:p>
        <w:p w14:paraId="648219E6" w14:textId="2E0B9BDE" w:rsidR="00C4340B" w:rsidRPr="006B6E21" w:rsidRDefault="00C4340B">
          <w:pPr>
            <w:pStyle w:val="TOC1"/>
            <w:rPr>
              <w:rFonts w:ascii="Open Sans" w:eastAsiaTheme="minorEastAsia" w:hAnsi="Open Sans" w:cs="Open Sans"/>
              <w:noProof/>
              <w:sz w:val="24"/>
              <w:szCs w:val="24"/>
            </w:rPr>
          </w:pPr>
          <w:hyperlink w:anchor="_Toc191936975" w:history="1">
            <w:r w:rsidRPr="006B6E21">
              <w:rPr>
                <w:rStyle w:val="Hyperlink"/>
                <w:rFonts w:ascii="Open Sans" w:hAnsi="Open Sans" w:cs="Open Sans"/>
                <w:noProof/>
              </w:rPr>
              <w:t>Compliance with Anti-Money Laundering (AML) and Counter Financing of Terrorism (CFT) Laws and Regulations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_Toc191936975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15</w:t>
            </w:r>
            <w:r w:rsidRPr="006B6E21">
              <w:rPr>
                <w:rFonts w:ascii="Open Sans" w:hAnsi="Open Sans" w:cs="Open Sans"/>
                <w:noProof/>
                <w:webHidden/>
              </w:rPr>
              <w:fldChar w:fldCharType="end"/>
            </w:r>
          </w:hyperlink>
        </w:p>
        <w:p w14:paraId="6E28809E" w14:textId="2FCC3280" w:rsidR="00C4340B" w:rsidRPr="006B6E21" w:rsidRDefault="00C4340B">
          <w:pPr>
            <w:pStyle w:val="TOC1"/>
            <w:rPr>
              <w:rFonts w:ascii="Open Sans" w:eastAsiaTheme="minorEastAsia" w:hAnsi="Open Sans" w:cs="Open Sans"/>
              <w:noProof/>
              <w:sz w:val="24"/>
              <w:szCs w:val="24"/>
            </w:rPr>
          </w:pPr>
          <w:hyperlink w:anchor="_Toc191936976" w:history="1">
            <w:r w:rsidRPr="006B6E21">
              <w:rPr>
                <w:rStyle w:val="Hyperlink"/>
                <w:rFonts w:ascii="Open Sans" w:hAnsi="Open Sans" w:cs="Open Sans"/>
                <w:noProof/>
              </w:rPr>
              <w:t>General Provisions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_Toc191936976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16</w:t>
            </w:r>
            <w:r w:rsidRPr="006B6E21">
              <w:rPr>
                <w:rFonts w:ascii="Open Sans" w:hAnsi="Open Sans" w:cs="Open Sans"/>
                <w:noProof/>
                <w:webHidden/>
              </w:rPr>
              <w:fldChar w:fldCharType="end"/>
            </w:r>
          </w:hyperlink>
        </w:p>
        <w:p w14:paraId="22DB151A" w14:textId="4924F393" w:rsidR="00C4340B" w:rsidRPr="006B6E21" w:rsidRDefault="00C4340B">
          <w:pPr>
            <w:pStyle w:val="TOC1"/>
            <w:rPr>
              <w:rFonts w:ascii="Open Sans" w:eastAsiaTheme="minorEastAsia" w:hAnsi="Open Sans" w:cs="Open Sans"/>
              <w:noProof/>
              <w:sz w:val="24"/>
              <w:szCs w:val="24"/>
            </w:rPr>
          </w:pPr>
          <w:hyperlink w:anchor="_Toc191936977" w:history="1">
            <w:r w:rsidRPr="006B6E21">
              <w:rPr>
                <w:rStyle w:val="Hyperlink"/>
                <w:rFonts w:ascii="Open Sans" w:hAnsi="Open Sans" w:cs="Open Sans"/>
                <w:noProof/>
              </w:rPr>
              <w:t>Transitional Provisions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_Toc191936977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16</w:t>
            </w:r>
            <w:r w:rsidRPr="006B6E21">
              <w:rPr>
                <w:rFonts w:ascii="Open Sans" w:hAnsi="Open Sans" w:cs="Open Sans"/>
                <w:noProof/>
                <w:webHidden/>
              </w:rPr>
              <w:fldChar w:fldCharType="end"/>
            </w:r>
          </w:hyperlink>
        </w:p>
        <w:p w14:paraId="49C548E8" w14:textId="292106B6" w:rsidR="00C4340B" w:rsidRPr="006B6E21" w:rsidRDefault="00C4340B">
          <w:pPr>
            <w:pStyle w:val="TOC1"/>
            <w:rPr>
              <w:rFonts w:ascii="Open Sans" w:eastAsiaTheme="minorEastAsia" w:hAnsi="Open Sans" w:cs="Open Sans"/>
              <w:noProof/>
              <w:sz w:val="24"/>
              <w:szCs w:val="24"/>
            </w:rPr>
          </w:pPr>
          <w:hyperlink w:anchor="_Toc191936978" w:history="1">
            <w:r w:rsidRPr="006B6E21">
              <w:rPr>
                <w:rStyle w:val="Hyperlink"/>
                <w:rFonts w:ascii="Open Sans" w:hAnsi="Open Sans" w:cs="Open Sans"/>
                <w:noProof/>
              </w:rPr>
              <w:t>Definitions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_Toc191936978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17</w:t>
            </w:r>
            <w:r w:rsidRPr="006B6E21">
              <w:rPr>
                <w:rFonts w:ascii="Open Sans" w:hAnsi="Open Sans" w:cs="Open Sans"/>
                <w:noProof/>
                <w:webHidden/>
              </w:rPr>
              <w:fldChar w:fldCharType="end"/>
            </w:r>
          </w:hyperlink>
        </w:p>
        <w:p w14:paraId="308ACA8B" w14:textId="10D4E30C" w:rsidR="00C4340B" w:rsidRPr="006B6E21" w:rsidRDefault="00C4340B">
          <w:pPr>
            <w:pStyle w:val="TOC1"/>
            <w:rPr>
              <w:rFonts w:ascii="Open Sans" w:eastAsiaTheme="minorEastAsia" w:hAnsi="Open Sans" w:cs="Open Sans"/>
              <w:noProof/>
              <w:sz w:val="24"/>
              <w:szCs w:val="24"/>
            </w:rPr>
          </w:pPr>
          <w:hyperlink w:anchor="_Toc191936979" w:history="1">
            <w:r w:rsidRPr="006B6E21">
              <w:rPr>
                <w:rStyle w:val="Hyperlink"/>
                <w:rFonts w:ascii="Open Sans" w:hAnsi="Open Sans" w:cs="Open Sans"/>
                <w:noProof/>
              </w:rPr>
              <w:t>Commencement of the Regulation</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_Toc191936979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19</w:t>
            </w:r>
            <w:r w:rsidRPr="006B6E21">
              <w:rPr>
                <w:rFonts w:ascii="Open Sans" w:hAnsi="Open Sans" w:cs="Open Sans"/>
                <w:noProof/>
                <w:webHidden/>
              </w:rPr>
              <w:fldChar w:fldCharType="end"/>
            </w:r>
          </w:hyperlink>
        </w:p>
        <w:p w14:paraId="5788FD4D" w14:textId="54535512" w:rsidR="00C4340B" w:rsidRPr="006B6E21" w:rsidRDefault="00C4340B">
          <w:pPr>
            <w:pStyle w:val="TOC1"/>
            <w:rPr>
              <w:rFonts w:ascii="Open Sans" w:eastAsiaTheme="minorEastAsia" w:hAnsi="Open Sans" w:cs="Open Sans"/>
              <w:noProof/>
              <w:sz w:val="24"/>
              <w:szCs w:val="24"/>
            </w:rPr>
          </w:pPr>
          <w:hyperlink w:anchor="_Toc191936980" w:history="1">
            <w:r w:rsidRPr="006B6E21">
              <w:rPr>
                <w:rStyle w:val="Hyperlink"/>
                <w:rFonts w:ascii="Open Sans" w:hAnsi="Open Sans" w:cs="Open Sans"/>
                <w:noProof/>
              </w:rPr>
              <w:t>Schedule 1 – Offenses and penalties</w:t>
            </w:r>
            <w:r w:rsidRPr="006B6E21">
              <w:rPr>
                <w:rFonts w:ascii="Open Sans" w:hAnsi="Open Sans" w:cs="Open Sans"/>
                <w:noProof/>
                <w:webHidden/>
              </w:rPr>
              <w:tab/>
            </w:r>
            <w:r w:rsidRPr="006B6E21">
              <w:rPr>
                <w:rFonts w:ascii="Open Sans" w:hAnsi="Open Sans" w:cs="Open Sans"/>
                <w:noProof/>
                <w:webHidden/>
              </w:rPr>
              <w:fldChar w:fldCharType="begin"/>
            </w:r>
            <w:r w:rsidRPr="006B6E21">
              <w:rPr>
                <w:rFonts w:ascii="Open Sans" w:hAnsi="Open Sans" w:cs="Open Sans"/>
                <w:noProof/>
                <w:webHidden/>
              </w:rPr>
              <w:instrText xml:space="preserve"> PAGEREF _Toc191936980 \h </w:instrText>
            </w:r>
            <w:r w:rsidRPr="006B6E21">
              <w:rPr>
                <w:rFonts w:ascii="Open Sans" w:hAnsi="Open Sans" w:cs="Open Sans"/>
                <w:noProof/>
                <w:webHidden/>
              </w:rPr>
            </w:r>
            <w:r w:rsidRPr="006B6E21">
              <w:rPr>
                <w:rFonts w:ascii="Open Sans" w:hAnsi="Open Sans" w:cs="Open Sans"/>
                <w:noProof/>
                <w:webHidden/>
              </w:rPr>
              <w:fldChar w:fldCharType="separate"/>
            </w:r>
            <w:r w:rsidR="00257FE4">
              <w:rPr>
                <w:rFonts w:ascii="Open Sans" w:hAnsi="Open Sans" w:cs="Open Sans"/>
                <w:noProof/>
                <w:webHidden/>
              </w:rPr>
              <w:t>20</w:t>
            </w:r>
            <w:r w:rsidRPr="006B6E21">
              <w:rPr>
                <w:rFonts w:ascii="Open Sans" w:hAnsi="Open Sans" w:cs="Open Sans"/>
                <w:noProof/>
                <w:webHidden/>
              </w:rPr>
              <w:fldChar w:fldCharType="end"/>
            </w:r>
          </w:hyperlink>
        </w:p>
        <w:p w14:paraId="16104A79" w14:textId="3816F565" w:rsidR="002829D9" w:rsidRPr="006B6E21" w:rsidRDefault="00A305AC" w:rsidP="00432262">
          <w:pPr>
            <w:rPr>
              <w:rFonts w:ascii="Open Sans" w:hAnsi="Open Sans" w:cs="Open Sans"/>
              <w:noProof/>
            </w:rPr>
          </w:pPr>
          <w:r w:rsidRPr="006B6E21">
            <w:rPr>
              <w:rFonts w:ascii="Open Sans" w:hAnsi="Open Sans" w:cs="Open Sans"/>
              <w:b/>
              <w:bCs/>
              <w:noProof/>
            </w:rPr>
            <w:fldChar w:fldCharType="end"/>
          </w:r>
        </w:p>
      </w:sdtContent>
    </w:sdt>
    <w:tbl>
      <w:tblPr>
        <w:tblStyle w:val="TableGrid"/>
        <w:tblpPr w:leftFromText="180" w:rightFromText="180" w:horzAnchor="margin" w:tblpY="802"/>
        <w:tblW w:w="936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89"/>
        <w:gridCol w:w="580"/>
        <w:gridCol w:w="10"/>
        <w:gridCol w:w="710"/>
        <w:gridCol w:w="866"/>
        <w:gridCol w:w="124"/>
        <w:gridCol w:w="6481"/>
      </w:tblGrid>
      <w:tr w:rsidR="00AF6D07" w:rsidRPr="006B6E21" w14:paraId="744A318A" w14:textId="77777777" w:rsidTr="006B6E21">
        <w:tc>
          <w:tcPr>
            <w:tcW w:w="589" w:type="dxa"/>
          </w:tcPr>
          <w:p w14:paraId="29D14047" w14:textId="694F1C7F" w:rsidR="001130F2" w:rsidRPr="006B6E21" w:rsidRDefault="001130F2"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7D7107EE" w14:textId="465B3E53" w:rsidR="001130F2" w:rsidRPr="006B6E21" w:rsidRDefault="00C76E93" w:rsidP="006B6E21">
            <w:pPr>
              <w:pStyle w:val="Heading1"/>
              <w:rPr>
                <w:rFonts w:ascii="Open Sans" w:hAnsi="Open Sans" w:cs="Open Sans"/>
              </w:rPr>
            </w:pPr>
            <w:bookmarkStart w:id="0" w:name="_Toc191936952"/>
            <w:r w:rsidRPr="006B6E21">
              <w:rPr>
                <w:rFonts w:ascii="Open Sans" w:hAnsi="Open Sans" w:cs="Open Sans"/>
              </w:rPr>
              <w:t>Introduction and citation</w:t>
            </w:r>
            <w:bookmarkEnd w:id="0"/>
          </w:p>
        </w:tc>
      </w:tr>
      <w:tr w:rsidR="00706503" w:rsidRPr="006B6E21" w14:paraId="5A5C1F5A" w14:textId="77777777" w:rsidTr="006B6E21">
        <w:tc>
          <w:tcPr>
            <w:tcW w:w="589" w:type="dxa"/>
          </w:tcPr>
          <w:p w14:paraId="015DDC21" w14:textId="7D51C260" w:rsidR="00055814" w:rsidRPr="006B6E21" w:rsidRDefault="00055814" w:rsidP="006B6E21">
            <w:pPr>
              <w:pStyle w:val="ListParagraph"/>
              <w:spacing w:line="276" w:lineRule="auto"/>
              <w:ind w:left="244"/>
              <w:jc w:val="both"/>
              <w:rPr>
                <w:rFonts w:ascii="Open Sans" w:hAnsi="Open Sans" w:cs="Open Sans"/>
                <w:sz w:val="24"/>
                <w:szCs w:val="24"/>
              </w:rPr>
            </w:pPr>
          </w:p>
        </w:tc>
        <w:tc>
          <w:tcPr>
            <w:tcW w:w="580" w:type="dxa"/>
          </w:tcPr>
          <w:p w14:paraId="08D28C4C" w14:textId="41C75671" w:rsidR="00055814" w:rsidRPr="006B6E21" w:rsidRDefault="00055814" w:rsidP="006B6E21">
            <w:pPr>
              <w:pStyle w:val="ListParagraph"/>
              <w:numPr>
                <w:ilvl w:val="0"/>
                <w:numId w:val="2"/>
              </w:numPr>
              <w:spacing w:line="276" w:lineRule="auto"/>
              <w:ind w:left="620" w:hanging="630"/>
              <w:jc w:val="both"/>
              <w:rPr>
                <w:rFonts w:ascii="Open Sans" w:hAnsi="Open Sans" w:cs="Open Sans"/>
                <w:sz w:val="24"/>
                <w:szCs w:val="24"/>
              </w:rPr>
            </w:pPr>
          </w:p>
        </w:tc>
        <w:tc>
          <w:tcPr>
            <w:tcW w:w="8191" w:type="dxa"/>
            <w:gridSpan w:val="5"/>
          </w:tcPr>
          <w:p w14:paraId="105CFCD5" w14:textId="47794657" w:rsidR="00846073" w:rsidRPr="006B6E21" w:rsidRDefault="000D41B0"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This Regulation </w:t>
            </w:r>
            <w:r w:rsidR="007975D4" w:rsidRPr="006B6E21">
              <w:rPr>
                <w:rFonts w:ascii="Open Sans" w:hAnsi="Open Sans" w:cs="Open Sans"/>
                <w:sz w:val="24"/>
                <w:szCs w:val="24"/>
              </w:rPr>
              <w:t>is</w:t>
            </w:r>
            <w:r w:rsidRPr="006B6E21">
              <w:rPr>
                <w:rFonts w:ascii="Open Sans" w:hAnsi="Open Sans" w:cs="Open Sans"/>
                <w:sz w:val="24"/>
                <w:szCs w:val="24"/>
              </w:rPr>
              <w:t xml:space="preserve"> made pursuant to the authority granted to the </w:t>
            </w:r>
            <w:r w:rsidR="00156D57" w:rsidRPr="006B6E21">
              <w:rPr>
                <w:rFonts w:ascii="Open Sans" w:hAnsi="Open Sans" w:cs="Open Sans"/>
                <w:sz w:val="24"/>
                <w:szCs w:val="24"/>
              </w:rPr>
              <w:t>C</w:t>
            </w:r>
            <w:r w:rsidR="006C5DFF" w:rsidRPr="006B6E21">
              <w:rPr>
                <w:rFonts w:ascii="Open Sans" w:hAnsi="Open Sans" w:cs="Open Sans"/>
                <w:sz w:val="24"/>
                <w:szCs w:val="24"/>
              </w:rPr>
              <w:t>ouncil</w:t>
            </w:r>
            <w:r w:rsidRPr="006B6E21">
              <w:rPr>
                <w:rFonts w:ascii="Open Sans" w:hAnsi="Open Sans" w:cs="Open Sans"/>
                <w:sz w:val="24"/>
                <w:szCs w:val="24"/>
              </w:rPr>
              <w:t xml:space="preserve"> of </w:t>
            </w:r>
            <w:r w:rsidR="006C5DFF" w:rsidRPr="006B6E21">
              <w:rPr>
                <w:rFonts w:ascii="Open Sans" w:hAnsi="Open Sans" w:cs="Open Sans"/>
                <w:sz w:val="24"/>
                <w:szCs w:val="24"/>
              </w:rPr>
              <w:t xml:space="preserve">the Institute </w:t>
            </w:r>
            <w:r w:rsidR="00A86D02" w:rsidRPr="006B6E21">
              <w:rPr>
                <w:rFonts w:ascii="Open Sans" w:hAnsi="Open Sans" w:cs="Open Sans"/>
                <w:sz w:val="24"/>
                <w:szCs w:val="24"/>
              </w:rPr>
              <w:t xml:space="preserve">of </w:t>
            </w:r>
            <w:r w:rsidR="006C5DFF" w:rsidRPr="006B6E21">
              <w:rPr>
                <w:rFonts w:ascii="Open Sans" w:hAnsi="Open Sans" w:cs="Open Sans"/>
                <w:sz w:val="24"/>
                <w:szCs w:val="24"/>
              </w:rPr>
              <w:t>Chartered Accountants of the Maldives</w:t>
            </w:r>
            <w:r w:rsidRPr="006B6E21">
              <w:rPr>
                <w:rFonts w:ascii="Open Sans" w:hAnsi="Open Sans" w:cs="Open Sans"/>
                <w:sz w:val="24"/>
                <w:szCs w:val="24"/>
              </w:rPr>
              <w:t xml:space="preserve"> by the </w:t>
            </w:r>
            <w:r w:rsidR="00DF71BD" w:rsidRPr="006B6E21">
              <w:rPr>
                <w:rFonts w:ascii="Open Sans" w:hAnsi="Open Sans" w:cs="Open Sans"/>
                <w:sz w:val="24"/>
                <w:szCs w:val="24"/>
              </w:rPr>
              <w:t>Maldives Chartered Accountants Act</w:t>
            </w:r>
            <w:r w:rsidRPr="006B6E21">
              <w:rPr>
                <w:rFonts w:ascii="Open Sans" w:hAnsi="Open Sans" w:cs="Open Sans"/>
                <w:sz w:val="24"/>
                <w:szCs w:val="24"/>
              </w:rPr>
              <w:t xml:space="preserve"> (Law Number </w:t>
            </w:r>
            <w:r w:rsidR="000110DB" w:rsidRPr="006B6E21">
              <w:rPr>
                <w:rFonts w:ascii="Open Sans" w:hAnsi="Open Sans" w:cs="Open Sans"/>
                <w:sz w:val="24"/>
                <w:szCs w:val="24"/>
              </w:rPr>
              <w:t>13</w:t>
            </w:r>
            <w:r w:rsidRPr="006B6E21">
              <w:rPr>
                <w:rFonts w:ascii="Open Sans" w:hAnsi="Open Sans" w:cs="Open Sans"/>
                <w:sz w:val="24"/>
                <w:szCs w:val="24"/>
              </w:rPr>
              <w:t>/2</w:t>
            </w:r>
            <w:r w:rsidR="000110DB" w:rsidRPr="006B6E21">
              <w:rPr>
                <w:rFonts w:ascii="Open Sans" w:hAnsi="Open Sans" w:cs="Open Sans"/>
                <w:sz w:val="24"/>
                <w:szCs w:val="24"/>
              </w:rPr>
              <w:t>020</w:t>
            </w:r>
            <w:r w:rsidRPr="006B6E21">
              <w:rPr>
                <w:rFonts w:ascii="Open Sans" w:hAnsi="Open Sans" w:cs="Open Sans"/>
                <w:sz w:val="24"/>
                <w:szCs w:val="24"/>
              </w:rPr>
              <w:t>).</w:t>
            </w:r>
          </w:p>
        </w:tc>
      </w:tr>
      <w:tr w:rsidR="00706503" w:rsidRPr="006B6E21" w14:paraId="295D900B" w14:textId="77777777" w:rsidTr="006B6E21">
        <w:tc>
          <w:tcPr>
            <w:tcW w:w="589" w:type="dxa"/>
          </w:tcPr>
          <w:p w14:paraId="5E40B8CC" w14:textId="77777777" w:rsidR="000D41B0" w:rsidRPr="006B6E21" w:rsidRDefault="000D41B0" w:rsidP="006B6E21">
            <w:pPr>
              <w:pStyle w:val="ListParagraph"/>
              <w:spacing w:line="276" w:lineRule="auto"/>
              <w:ind w:left="244"/>
              <w:jc w:val="both"/>
              <w:rPr>
                <w:rFonts w:ascii="Open Sans" w:hAnsi="Open Sans" w:cs="Open Sans"/>
                <w:sz w:val="24"/>
                <w:szCs w:val="24"/>
              </w:rPr>
            </w:pPr>
          </w:p>
        </w:tc>
        <w:tc>
          <w:tcPr>
            <w:tcW w:w="580" w:type="dxa"/>
          </w:tcPr>
          <w:p w14:paraId="73FE4BF6" w14:textId="722953F3" w:rsidR="000D41B0" w:rsidRPr="006B6E21" w:rsidRDefault="000D41B0" w:rsidP="006B6E21">
            <w:pPr>
              <w:pStyle w:val="ListParagraph"/>
              <w:numPr>
                <w:ilvl w:val="0"/>
                <w:numId w:val="2"/>
              </w:numPr>
              <w:spacing w:line="276" w:lineRule="auto"/>
              <w:ind w:left="620" w:hanging="630"/>
              <w:jc w:val="both"/>
              <w:rPr>
                <w:rFonts w:ascii="Open Sans" w:hAnsi="Open Sans" w:cs="Open Sans"/>
                <w:sz w:val="24"/>
                <w:szCs w:val="24"/>
              </w:rPr>
            </w:pPr>
          </w:p>
        </w:tc>
        <w:tc>
          <w:tcPr>
            <w:tcW w:w="8191" w:type="dxa"/>
            <w:gridSpan w:val="5"/>
          </w:tcPr>
          <w:p w14:paraId="7DB5251C" w14:textId="368686B1" w:rsidR="00345183" w:rsidRPr="006B6E21" w:rsidRDefault="00BF26A7" w:rsidP="006B6E21">
            <w:pPr>
              <w:spacing w:line="276" w:lineRule="auto"/>
              <w:jc w:val="both"/>
              <w:rPr>
                <w:rFonts w:ascii="Open Sans" w:hAnsi="Open Sans" w:cs="Open Sans"/>
                <w:sz w:val="24"/>
                <w:szCs w:val="24"/>
              </w:rPr>
            </w:pPr>
            <w:r w:rsidRPr="006B6E21">
              <w:rPr>
                <w:rFonts w:ascii="Open Sans" w:hAnsi="Open Sans" w:cs="Open Sans"/>
                <w:sz w:val="24"/>
                <w:szCs w:val="24"/>
              </w:rPr>
              <w:t>Th</w:t>
            </w:r>
            <w:r w:rsidR="00E116EC" w:rsidRPr="006B6E21">
              <w:rPr>
                <w:rFonts w:ascii="Open Sans" w:hAnsi="Open Sans" w:cs="Open Sans"/>
                <w:sz w:val="24"/>
                <w:szCs w:val="24"/>
              </w:rPr>
              <w:t xml:space="preserve">is Regulation </w:t>
            </w:r>
            <w:r w:rsidR="00C73D53" w:rsidRPr="006B6E21">
              <w:rPr>
                <w:rFonts w:ascii="Open Sans" w:hAnsi="Open Sans" w:cs="Open Sans"/>
                <w:sz w:val="24"/>
                <w:szCs w:val="24"/>
              </w:rPr>
              <w:t>shall</w:t>
            </w:r>
            <w:r w:rsidR="00E116EC" w:rsidRPr="006B6E21">
              <w:rPr>
                <w:rFonts w:ascii="Open Sans" w:hAnsi="Open Sans" w:cs="Open Sans"/>
                <w:sz w:val="24"/>
                <w:szCs w:val="24"/>
              </w:rPr>
              <w:t xml:space="preserve"> be cited as</w:t>
            </w:r>
            <w:r w:rsidRPr="006B6E21">
              <w:rPr>
                <w:rFonts w:ascii="Open Sans" w:hAnsi="Open Sans" w:cs="Open Sans"/>
                <w:sz w:val="24"/>
                <w:szCs w:val="24"/>
              </w:rPr>
              <w:t xml:space="preserve"> </w:t>
            </w:r>
            <w:r w:rsidR="008359B8" w:rsidRPr="006B6E21">
              <w:rPr>
                <w:rFonts w:ascii="Open Sans" w:hAnsi="Open Sans" w:cs="Open Sans"/>
                <w:sz w:val="24"/>
                <w:szCs w:val="24"/>
              </w:rPr>
              <w:t>“</w:t>
            </w:r>
            <w:r w:rsidR="00E116EC" w:rsidRPr="006B6E21">
              <w:rPr>
                <w:rFonts w:ascii="Open Sans" w:hAnsi="Open Sans" w:cs="Open Sans"/>
                <w:sz w:val="24"/>
                <w:szCs w:val="24"/>
              </w:rPr>
              <w:t xml:space="preserve">The Maldives </w:t>
            </w:r>
            <w:r w:rsidRPr="006B6E21">
              <w:rPr>
                <w:rFonts w:ascii="Open Sans" w:hAnsi="Open Sans" w:cs="Open Sans"/>
                <w:sz w:val="24"/>
                <w:szCs w:val="24"/>
              </w:rPr>
              <w:t>Chartered Accountants</w:t>
            </w:r>
            <w:r w:rsidR="00E116EC" w:rsidRPr="006B6E21">
              <w:rPr>
                <w:rFonts w:ascii="Open Sans" w:hAnsi="Open Sans" w:cs="Open Sans"/>
                <w:sz w:val="24"/>
                <w:szCs w:val="24"/>
              </w:rPr>
              <w:t xml:space="preserve"> Practicing</w:t>
            </w:r>
            <w:r w:rsidR="00944E37" w:rsidRPr="006B6E21">
              <w:rPr>
                <w:rFonts w:ascii="Open Sans" w:hAnsi="Open Sans" w:cs="Open Sans"/>
                <w:sz w:val="24"/>
                <w:szCs w:val="24"/>
              </w:rPr>
              <w:t xml:space="preserve"> Certificate</w:t>
            </w:r>
            <w:r w:rsidRPr="006B6E21">
              <w:rPr>
                <w:rFonts w:ascii="Open Sans" w:hAnsi="Open Sans" w:cs="Open Sans"/>
                <w:sz w:val="24"/>
                <w:szCs w:val="24"/>
              </w:rPr>
              <w:t xml:space="preserve"> Regulation</w:t>
            </w:r>
            <w:r w:rsidR="008359B8" w:rsidRPr="006B6E21">
              <w:rPr>
                <w:rFonts w:ascii="Open Sans" w:hAnsi="Open Sans" w:cs="Open Sans"/>
                <w:sz w:val="24"/>
                <w:szCs w:val="24"/>
              </w:rPr>
              <w:t>”</w:t>
            </w:r>
            <w:r w:rsidR="00345183" w:rsidRPr="006B6E21">
              <w:rPr>
                <w:rFonts w:ascii="Open Sans" w:hAnsi="Open Sans" w:cs="Open Sans"/>
                <w:sz w:val="24"/>
                <w:szCs w:val="24"/>
              </w:rPr>
              <w:t>.</w:t>
            </w:r>
          </w:p>
        </w:tc>
      </w:tr>
      <w:tr w:rsidR="00706503" w:rsidRPr="006B6E21" w14:paraId="30739888" w14:textId="77777777" w:rsidTr="006B6E21">
        <w:tc>
          <w:tcPr>
            <w:tcW w:w="589" w:type="dxa"/>
          </w:tcPr>
          <w:p w14:paraId="68F8B551" w14:textId="77777777" w:rsidR="00EE2F71" w:rsidRPr="006B6E21" w:rsidRDefault="00EE2F71" w:rsidP="006B6E21">
            <w:pPr>
              <w:pStyle w:val="ListParagraph"/>
              <w:spacing w:line="276" w:lineRule="auto"/>
              <w:ind w:left="244"/>
              <w:jc w:val="both"/>
              <w:rPr>
                <w:rFonts w:ascii="Open Sans" w:hAnsi="Open Sans" w:cs="Open Sans"/>
                <w:sz w:val="24"/>
                <w:szCs w:val="24"/>
              </w:rPr>
            </w:pPr>
          </w:p>
        </w:tc>
        <w:tc>
          <w:tcPr>
            <w:tcW w:w="580" w:type="dxa"/>
          </w:tcPr>
          <w:p w14:paraId="2850DC3D" w14:textId="483077B2" w:rsidR="00EE2F71" w:rsidRPr="006B6E21" w:rsidRDefault="00EE2F71" w:rsidP="006B6E21">
            <w:pPr>
              <w:pStyle w:val="ListParagraph"/>
              <w:numPr>
                <w:ilvl w:val="0"/>
                <w:numId w:val="2"/>
              </w:numPr>
              <w:spacing w:line="276" w:lineRule="auto"/>
              <w:ind w:left="620" w:hanging="630"/>
              <w:jc w:val="both"/>
              <w:rPr>
                <w:rFonts w:ascii="Open Sans" w:hAnsi="Open Sans" w:cs="Open Sans"/>
                <w:sz w:val="24"/>
                <w:szCs w:val="24"/>
              </w:rPr>
            </w:pPr>
          </w:p>
        </w:tc>
        <w:tc>
          <w:tcPr>
            <w:tcW w:w="8191" w:type="dxa"/>
            <w:gridSpan w:val="5"/>
          </w:tcPr>
          <w:p w14:paraId="411DD4A5" w14:textId="066CBC30" w:rsidR="00E15D45" w:rsidRPr="006B6E21" w:rsidRDefault="00EE2F71" w:rsidP="006B6E21">
            <w:pPr>
              <w:spacing w:line="276" w:lineRule="auto"/>
              <w:jc w:val="both"/>
              <w:rPr>
                <w:rFonts w:ascii="Open Sans" w:hAnsi="Open Sans" w:cs="Open Sans"/>
                <w:sz w:val="24"/>
                <w:szCs w:val="24"/>
              </w:rPr>
            </w:pPr>
            <w:r w:rsidRPr="006B6E21">
              <w:rPr>
                <w:rFonts w:ascii="Open Sans" w:hAnsi="Open Sans" w:cs="Open Sans"/>
                <w:sz w:val="24"/>
                <w:szCs w:val="24"/>
              </w:rPr>
              <w:t>This Regulations shall apply</w:t>
            </w:r>
            <w:r w:rsidR="00E15D45" w:rsidRPr="006B6E21">
              <w:rPr>
                <w:rFonts w:ascii="Open Sans" w:hAnsi="Open Sans" w:cs="Open Sans"/>
                <w:sz w:val="24"/>
                <w:szCs w:val="24"/>
              </w:rPr>
              <w:t xml:space="preserve"> to the following persons</w:t>
            </w:r>
            <w:r w:rsidR="00C73D53" w:rsidRPr="006B6E21">
              <w:rPr>
                <w:rFonts w:ascii="Open Sans" w:hAnsi="Open Sans" w:cs="Open Sans"/>
                <w:sz w:val="24"/>
                <w:szCs w:val="24"/>
              </w:rPr>
              <w:t>:</w:t>
            </w:r>
          </w:p>
        </w:tc>
      </w:tr>
      <w:tr w:rsidR="00AF6D07" w:rsidRPr="006B6E21" w14:paraId="338026B1" w14:textId="302D08B9" w:rsidTr="006B6E21">
        <w:tc>
          <w:tcPr>
            <w:tcW w:w="589" w:type="dxa"/>
          </w:tcPr>
          <w:p w14:paraId="669CF5ED" w14:textId="77777777" w:rsidR="0067629D" w:rsidRPr="006B6E21" w:rsidRDefault="0067629D" w:rsidP="006B6E21">
            <w:pPr>
              <w:pStyle w:val="ListParagraph"/>
              <w:spacing w:line="276" w:lineRule="auto"/>
              <w:ind w:left="244"/>
              <w:jc w:val="both"/>
              <w:rPr>
                <w:rFonts w:ascii="Open Sans" w:hAnsi="Open Sans" w:cs="Open Sans"/>
                <w:sz w:val="24"/>
                <w:szCs w:val="24"/>
              </w:rPr>
            </w:pPr>
          </w:p>
        </w:tc>
        <w:tc>
          <w:tcPr>
            <w:tcW w:w="580" w:type="dxa"/>
          </w:tcPr>
          <w:p w14:paraId="2E936A54" w14:textId="77777777" w:rsidR="0067629D" w:rsidRPr="006B6E21" w:rsidRDefault="0067629D" w:rsidP="006B6E21">
            <w:pPr>
              <w:spacing w:line="276" w:lineRule="auto"/>
              <w:jc w:val="both"/>
              <w:rPr>
                <w:rFonts w:ascii="Open Sans" w:hAnsi="Open Sans" w:cs="Open Sans"/>
                <w:sz w:val="24"/>
                <w:szCs w:val="24"/>
              </w:rPr>
            </w:pPr>
          </w:p>
        </w:tc>
        <w:tc>
          <w:tcPr>
            <w:tcW w:w="720" w:type="dxa"/>
            <w:gridSpan w:val="2"/>
          </w:tcPr>
          <w:p w14:paraId="6862DB33" w14:textId="0CA28CBA" w:rsidR="0067629D" w:rsidRPr="006B6E21" w:rsidRDefault="0067629D" w:rsidP="006B6E21">
            <w:pPr>
              <w:pStyle w:val="ListParagraph"/>
              <w:numPr>
                <w:ilvl w:val="0"/>
                <w:numId w:val="3"/>
              </w:numPr>
              <w:spacing w:line="276" w:lineRule="auto"/>
              <w:jc w:val="both"/>
              <w:rPr>
                <w:rFonts w:ascii="Open Sans" w:hAnsi="Open Sans" w:cs="Open Sans"/>
                <w:sz w:val="24"/>
                <w:szCs w:val="24"/>
              </w:rPr>
            </w:pPr>
          </w:p>
        </w:tc>
        <w:tc>
          <w:tcPr>
            <w:tcW w:w="7471" w:type="dxa"/>
            <w:gridSpan w:val="3"/>
          </w:tcPr>
          <w:p w14:paraId="4AB46BE9" w14:textId="5CC39CF3" w:rsidR="00BA58D3" w:rsidRPr="006B6E21" w:rsidRDefault="0067629D" w:rsidP="006B6E21">
            <w:pPr>
              <w:spacing w:line="276" w:lineRule="auto"/>
              <w:jc w:val="both"/>
              <w:rPr>
                <w:rFonts w:ascii="Open Sans" w:hAnsi="Open Sans" w:cs="Open Sans"/>
                <w:sz w:val="24"/>
                <w:szCs w:val="24"/>
              </w:rPr>
            </w:pPr>
            <w:r w:rsidRPr="006B6E21">
              <w:rPr>
                <w:rFonts w:ascii="Open Sans" w:hAnsi="Open Sans" w:cs="Open Sans"/>
                <w:sz w:val="24"/>
                <w:szCs w:val="24"/>
              </w:rPr>
              <w:t>all member</w:t>
            </w:r>
            <w:r w:rsidR="005B0284" w:rsidRPr="006B6E21">
              <w:rPr>
                <w:rFonts w:ascii="Open Sans" w:hAnsi="Open Sans" w:cs="Open Sans"/>
                <w:sz w:val="24"/>
                <w:szCs w:val="24"/>
              </w:rPr>
              <w:t>s</w:t>
            </w:r>
            <w:r w:rsidRPr="006B6E21">
              <w:rPr>
                <w:rFonts w:ascii="Open Sans" w:hAnsi="Open Sans" w:cs="Open Sans"/>
                <w:sz w:val="24"/>
                <w:szCs w:val="24"/>
              </w:rPr>
              <w:t xml:space="preserve"> of the Institute</w:t>
            </w:r>
            <w:r w:rsidR="00A426F2" w:rsidRPr="006B6E21">
              <w:rPr>
                <w:rFonts w:ascii="Open Sans" w:hAnsi="Open Sans" w:cs="Open Sans"/>
                <w:sz w:val="24"/>
                <w:szCs w:val="24"/>
              </w:rPr>
              <w:t>;</w:t>
            </w:r>
          </w:p>
        </w:tc>
      </w:tr>
      <w:tr w:rsidR="00AF6D07" w:rsidRPr="006B6E21" w14:paraId="0A6E7A2B" w14:textId="77777777" w:rsidTr="006B6E21">
        <w:tc>
          <w:tcPr>
            <w:tcW w:w="589" w:type="dxa"/>
          </w:tcPr>
          <w:p w14:paraId="133036F0" w14:textId="77777777" w:rsidR="0067629D" w:rsidRPr="006B6E21" w:rsidRDefault="0067629D" w:rsidP="006B6E21">
            <w:pPr>
              <w:pStyle w:val="ListParagraph"/>
              <w:spacing w:line="276" w:lineRule="auto"/>
              <w:ind w:left="244"/>
              <w:jc w:val="both"/>
              <w:rPr>
                <w:rFonts w:ascii="Open Sans" w:hAnsi="Open Sans" w:cs="Open Sans"/>
                <w:sz w:val="24"/>
                <w:szCs w:val="24"/>
              </w:rPr>
            </w:pPr>
          </w:p>
        </w:tc>
        <w:tc>
          <w:tcPr>
            <w:tcW w:w="580" w:type="dxa"/>
          </w:tcPr>
          <w:p w14:paraId="3BB849DD" w14:textId="77777777" w:rsidR="0067629D" w:rsidRPr="006B6E21" w:rsidRDefault="0067629D" w:rsidP="006B6E21">
            <w:pPr>
              <w:spacing w:line="276" w:lineRule="auto"/>
              <w:jc w:val="both"/>
              <w:rPr>
                <w:rFonts w:ascii="Open Sans" w:hAnsi="Open Sans" w:cs="Open Sans"/>
                <w:sz w:val="24"/>
                <w:szCs w:val="24"/>
              </w:rPr>
            </w:pPr>
          </w:p>
        </w:tc>
        <w:tc>
          <w:tcPr>
            <w:tcW w:w="720" w:type="dxa"/>
            <w:gridSpan w:val="2"/>
          </w:tcPr>
          <w:p w14:paraId="27F6715D" w14:textId="4934DCC4" w:rsidR="0067629D" w:rsidRPr="006B6E21" w:rsidRDefault="0067629D" w:rsidP="006B6E21">
            <w:pPr>
              <w:pStyle w:val="ListParagraph"/>
              <w:numPr>
                <w:ilvl w:val="0"/>
                <w:numId w:val="3"/>
              </w:numPr>
              <w:spacing w:line="276" w:lineRule="auto"/>
              <w:jc w:val="both"/>
              <w:rPr>
                <w:rFonts w:ascii="Open Sans" w:hAnsi="Open Sans" w:cs="Open Sans"/>
                <w:sz w:val="24"/>
                <w:szCs w:val="24"/>
              </w:rPr>
            </w:pPr>
          </w:p>
        </w:tc>
        <w:tc>
          <w:tcPr>
            <w:tcW w:w="7471" w:type="dxa"/>
            <w:gridSpan w:val="3"/>
          </w:tcPr>
          <w:p w14:paraId="3467BA9A" w14:textId="4E712FBC" w:rsidR="00BA58D3" w:rsidRPr="006B6E21" w:rsidRDefault="00E6437C"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any </w:t>
            </w:r>
            <w:r w:rsidR="00A07F0E" w:rsidRPr="006B6E21">
              <w:rPr>
                <w:rFonts w:ascii="Open Sans" w:hAnsi="Open Sans" w:cs="Open Sans"/>
                <w:sz w:val="24"/>
                <w:szCs w:val="24"/>
              </w:rPr>
              <w:t xml:space="preserve">individual or </w:t>
            </w:r>
            <w:r w:rsidR="00DD2926" w:rsidRPr="006B6E21">
              <w:rPr>
                <w:rFonts w:ascii="Open Sans" w:hAnsi="Open Sans" w:cs="Open Sans"/>
                <w:sz w:val="24"/>
                <w:szCs w:val="24"/>
              </w:rPr>
              <w:t>a firm</w:t>
            </w:r>
            <w:r w:rsidRPr="006B6E21">
              <w:rPr>
                <w:rFonts w:ascii="Open Sans" w:hAnsi="Open Sans" w:cs="Open Sans"/>
                <w:sz w:val="24"/>
                <w:szCs w:val="24"/>
              </w:rPr>
              <w:t xml:space="preserve"> who </w:t>
            </w:r>
            <w:r w:rsidR="00A426F2" w:rsidRPr="006B6E21">
              <w:rPr>
                <w:rFonts w:ascii="Open Sans" w:hAnsi="Open Sans" w:cs="Open Sans"/>
                <w:sz w:val="24"/>
                <w:szCs w:val="24"/>
              </w:rPr>
              <w:t>practice</w:t>
            </w:r>
            <w:r w:rsidR="003C61EA" w:rsidRPr="006B6E21">
              <w:rPr>
                <w:rFonts w:ascii="Open Sans" w:hAnsi="Open Sans" w:cs="Open Sans"/>
                <w:sz w:val="24"/>
                <w:szCs w:val="24"/>
              </w:rPr>
              <w:t>s</w:t>
            </w:r>
            <w:r w:rsidRPr="006B6E21">
              <w:rPr>
                <w:rFonts w:ascii="Open Sans" w:hAnsi="Open Sans" w:cs="Open Sans"/>
                <w:sz w:val="24"/>
                <w:szCs w:val="24"/>
              </w:rPr>
              <w:t xml:space="preserve"> or intends to practice </w:t>
            </w:r>
            <w:r w:rsidR="00A426F2" w:rsidRPr="006B6E21">
              <w:rPr>
                <w:rFonts w:ascii="Open Sans" w:hAnsi="Open Sans" w:cs="Open Sans"/>
                <w:sz w:val="24"/>
                <w:szCs w:val="24"/>
              </w:rPr>
              <w:t>as a chartered accountant</w:t>
            </w:r>
            <w:r w:rsidR="00C455A7" w:rsidRPr="006B6E21">
              <w:rPr>
                <w:rFonts w:ascii="Open Sans" w:hAnsi="Open Sans" w:cs="Open Sans"/>
                <w:sz w:val="24"/>
                <w:szCs w:val="24"/>
              </w:rPr>
              <w:t xml:space="preserve"> or a firm of chartered account</w:t>
            </w:r>
            <w:r w:rsidR="00932151" w:rsidRPr="006B6E21">
              <w:rPr>
                <w:rFonts w:ascii="Open Sans" w:hAnsi="Open Sans" w:cs="Open Sans"/>
                <w:sz w:val="24"/>
                <w:szCs w:val="24"/>
              </w:rPr>
              <w:t>ant</w:t>
            </w:r>
            <w:r w:rsidR="001528D4" w:rsidRPr="006B6E21">
              <w:rPr>
                <w:rFonts w:ascii="Open Sans" w:hAnsi="Open Sans" w:cs="Open Sans"/>
                <w:sz w:val="24"/>
                <w:szCs w:val="24"/>
              </w:rPr>
              <w:t>s</w:t>
            </w:r>
            <w:r w:rsidR="00645D02" w:rsidRPr="006B6E21">
              <w:rPr>
                <w:rFonts w:ascii="Open Sans" w:hAnsi="Open Sans" w:cs="Open Sans"/>
                <w:sz w:val="24"/>
                <w:szCs w:val="24"/>
              </w:rPr>
              <w:t xml:space="preserve"> in </w:t>
            </w:r>
            <w:r w:rsidR="00256C47" w:rsidRPr="006B6E21">
              <w:rPr>
                <w:rFonts w:ascii="Open Sans" w:hAnsi="Open Sans" w:cs="Open Sans"/>
                <w:sz w:val="24"/>
                <w:szCs w:val="24"/>
              </w:rPr>
              <w:t>public practice</w:t>
            </w:r>
            <w:r w:rsidR="00A426F2" w:rsidRPr="006B6E21">
              <w:rPr>
                <w:rFonts w:ascii="Open Sans" w:hAnsi="Open Sans" w:cs="Open Sans"/>
                <w:sz w:val="24"/>
                <w:szCs w:val="24"/>
              </w:rPr>
              <w:t>;</w:t>
            </w:r>
            <w:r w:rsidR="00BA58D3" w:rsidRPr="006B6E21">
              <w:rPr>
                <w:rFonts w:ascii="Open Sans" w:hAnsi="Open Sans" w:cs="Open Sans"/>
                <w:sz w:val="24"/>
                <w:szCs w:val="24"/>
              </w:rPr>
              <w:t xml:space="preserve"> and</w:t>
            </w:r>
          </w:p>
        </w:tc>
      </w:tr>
      <w:tr w:rsidR="00AF6D07" w:rsidRPr="006B6E21" w14:paraId="481F9630" w14:textId="77777777" w:rsidTr="006B6E21">
        <w:tc>
          <w:tcPr>
            <w:tcW w:w="589" w:type="dxa"/>
          </w:tcPr>
          <w:p w14:paraId="55618101" w14:textId="77777777" w:rsidR="00A426F2" w:rsidRPr="006B6E21" w:rsidRDefault="00A426F2" w:rsidP="006B6E21">
            <w:pPr>
              <w:pStyle w:val="ListParagraph"/>
              <w:spacing w:line="276" w:lineRule="auto"/>
              <w:ind w:left="244"/>
              <w:jc w:val="both"/>
              <w:rPr>
                <w:rFonts w:ascii="Open Sans" w:hAnsi="Open Sans" w:cs="Open Sans"/>
                <w:sz w:val="24"/>
                <w:szCs w:val="24"/>
              </w:rPr>
            </w:pPr>
          </w:p>
        </w:tc>
        <w:tc>
          <w:tcPr>
            <w:tcW w:w="580" w:type="dxa"/>
          </w:tcPr>
          <w:p w14:paraId="189EF21C" w14:textId="77777777" w:rsidR="00A426F2" w:rsidRPr="006B6E21" w:rsidRDefault="00A426F2" w:rsidP="006B6E21">
            <w:pPr>
              <w:spacing w:line="276" w:lineRule="auto"/>
              <w:jc w:val="both"/>
              <w:rPr>
                <w:rFonts w:ascii="Open Sans" w:hAnsi="Open Sans" w:cs="Open Sans"/>
                <w:sz w:val="24"/>
                <w:szCs w:val="24"/>
              </w:rPr>
            </w:pPr>
          </w:p>
        </w:tc>
        <w:tc>
          <w:tcPr>
            <w:tcW w:w="720" w:type="dxa"/>
            <w:gridSpan w:val="2"/>
          </w:tcPr>
          <w:p w14:paraId="24BAE17C" w14:textId="64D8F5D1" w:rsidR="00A426F2" w:rsidRPr="006B6E21" w:rsidRDefault="00A426F2" w:rsidP="006B6E21">
            <w:pPr>
              <w:pStyle w:val="ListParagraph"/>
              <w:numPr>
                <w:ilvl w:val="0"/>
                <w:numId w:val="3"/>
              </w:numPr>
              <w:spacing w:line="276" w:lineRule="auto"/>
              <w:jc w:val="both"/>
              <w:rPr>
                <w:rFonts w:ascii="Open Sans" w:hAnsi="Open Sans" w:cs="Open Sans"/>
                <w:sz w:val="24"/>
                <w:szCs w:val="24"/>
              </w:rPr>
            </w:pPr>
          </w:p>
        </w:tc>
        <w:tc>
          <w:tcPr>
            <w:tcW w:w="7471" w:type="dxa"/>
            <w:gridSpan w:val="3"/>
          </w:tcPr>
          <w:p w14:paraId="30690633" w14:textId="725B2C76" w:rsidR="00BA58D3" w:rsidRPr="006B6E21" w:rsidRDefault="008359B8" w:rsidP="006B6E21">
            <w:pPr>
              <w:spacing w:line="276" w:lineRule="auto"/>
              <w:jc w:val="both"/>
              <w:rPr>
                <w:rFonts w:ascii="Open Sans" w:hAnsi="Open Sans" w:cs="Open Sans"/>
                <w:sz w:val="24"/>
                <w:szCs w:val="24"/>
              </w:rPr>
            </w:pPr>
            <w:r w:rsidRPr="006B6E21">
              <w:rPr>
                <w:rFonts w:ascii="Open Sans" w:hAnsi="Open Sans" w:cs="Open Sans"/>
                <w:sz w:val="24"/>
                <w:szCs w:val="24"/>
              </w:rPr>
              <w:t>Registered S</w:t>
            </w:r>
            <w:r w:rsidR="001528D4" w:rsidRPr="006B6E21">
              <w:rPr>
                <w:rFonts w:ascii="Open Sans" w:hAnsi="Open Sans" w:cs="Open Sans"/>
                <w:sz w:val="24"/>
                <w:szCs w:val="24"/>
              </w:rPr>
              <w:t>tudent</w:t>
            </w:r>
            <w:r w:rsidRPr="006B6E21">
              <w:rPr>
                <w:rFonts w:ascii="Open Sans" w:hAnsi="Open Sans" w:cs="Open Sans"/>
                <w:sz w:val="24"/>
                <w:szCs w:val="24"/>
              </w:rPr>
              <w:t>,</w:t>
            </w:r>
            <w:r w:rsidR="001528D4" w:rsidRPr="006B6E21">
              <w:rPr>
                <w:rFonts w:ascii="Open Sans" w:hAnsi="Open Sans" w:cs="Open Sans"/>
                <w:sz w:val="24"/>
                <w:szCs w:val="24"/>
              </w:rPr>
              <w:t xml:space="preserve"> </w:t>
            </w:r>
            <w:r w:rsidRPr="006B6E21">
              <w:rPr>
                <w:rFonts w:ascii="Open Sans" w:hAnsi="Open Sans" w:cs="Open Sans"/>
                <w:sz w:val="24"/>
                <w:szCs w:val="24"/>
              </w:rPr>
              <w:t>A</w:t>
            </w:r>
            <w:r w:rsidR="001528D4" w:rsidRPr="006B6E21">
              <w:rPr>
                <w:rFonts w:ascii="Open Sans" w:hAnsi="Open Sans" w:cs="Open Sans"/>
                <w:sz w:val="24"/>
                <w:szCs w:val="24"/>
              </w:rPr>
              <w:t>ffiliates</w:t>
            </w:r>
            <w:r w:rsidR="00AD21F3" w:rsidRPr="006B6E21">
              <w:rPr>
                <w:rFonts w:ascii="Open Sans" w:hAnsi="Open Sans" w:cs="Open Sans"/>
                <w:sz w:val="24"/>
                <w:szCs w:val="24"/>
              </w:rPr>
              <w:t xml:space="preserve">, </w:t>
            </w:r>
            <w:r w:rsidR="00FD74A2" w:rsidRPr="006B6E21">
              <w:rPr>
                <w:rFonts w:ascii="Open Sans" w:hAnsi="Open Sans" w:cs="Open Sans"/>
                <w:sz w:val="24"/>
                <w:szCs w:val="24"/>
              </w:rPr>
              <w:t>and</w:t>
            </w:r>
            <w:r w:rsidR="00BA58D3" w:rsidRPr="006B6E21">
              <w:rPr>
                <w:rFonts w:ascii="Open Sans" w:hAnsi="Open Sans" w:cs="Open Sans"/>
                <w:sz w:val="24"/>
                <w:szCs w:val="24"/>
              </w:rPr>
              <w:t xml:space="preserve"> </w:t>
            </w:r>
            <w:r w:rsidRPr="006B6E21">
              <w:rPr>
                <w:rFonts w:ascii="Open Sans" w:hAnsi="Open Sans" w:cs="Open Sans"/>
                <w:sz w:val="24"/>
                <w:szCs w:val="24"/>
              </w:rPr>
              <w:t>A</w:t>
            </w:r>
            <w:r w:rsidR="00BA58D3" w:rsidRPr="006B6E21">
              <w:rPr>
                <w:rFonts w:ascii="Open Sans" w:hAnsi="Open Sans" w:cs="Open Sans"/>
                <w:sz w:val="24"/>
                <w:szCs w:val="24"/>
              </w:rPr>
              <w:t xml:space="preserve">ccountants in </w:t>
            </w:r>
            <w:r w:rsidR="00932151" w:rsidRPr="006B6E21">
              <w:rPr>
                <w:rFonts w:ascii="Open Sans" w:hAnsi="Open Sans" w:cs="Open Sans"/>
                <w:sz w:val="24"/>
                <w:szCs w:val="24"/>
              </w:rPr>
              <w:t>B</w:t>
            </w:r>
            <w:r w:rsidR="00BA58D3" w:rsidRPr="006B6E21">
              <w:rPr>
                <w:rFonts w:ascii="Open Sans" w:hAnsi="Open Sans" w:cs="Open Sans"/>
                <w:sz w:val="24"/>
                <w:szCs w:val="24"/>
              </w:rPr>
              <w:t>usiness.</w:t>
            </w:r>
          </w:p>
        </w:tc>
      </w:tr>
      <w:tr w:rsidR="00AF6D07" w:rsidRPr="006B6E21" w14:paraId="7684F3F2" w14:textId="77777777" w:rsidTr="006B6E21">
        <w:tc>
          <w:tcPr>
            <w:tcW w:w="589" w:type="dxa"/>
          </w:tcPr>
          <w:p w14:paraId="78119A87" w14:textId="373488DC" w:rsidR="0067629D" w:rsidRPr="006B6E21" w:rsidRDefault="0067629D" w:rsidP="006B6E21">
            <w:pPr>
              <w:pStyle w:val="ListParagraph"/>
              <w:numPr>
                <w:ilvl w:val="0"/>
                <w:numId w:val="1"/>
              </w:numPr>
              <w:spacing w:before="240" w:after="160" w:line="276" w:lineRule="auto"/>
              <w:ind w:left="244" w:hanging="270"/>
              <w:jc w:val="both"/>
              <w:rPr>
                <w:rFonts w:ascii="Open Sans" w:hAnsi="Open Sans" w:cs="Open Sans"/>
                <w:sz w:val="24"/>
                <w:szCs w:val="24"/>
              </w:rPr>
            </w:pPr>
          </w:p>
        </w:tc>
        <w:tc>
          <w:tcPr>
            <w:tcW w:w="8771" w:type="dxa"/>
            <w:gridSpan w:val="6"/>
          </w:tcPr>
          <w:p w14:paraId="0C60BED0" w14:textId="30B6F6BB" w:rsidR="0067629D" w:rsidRPr="006B6E21" w:rsidRDefault="0067629D" w:rsidP="006B6E21">
            <w:pPr>
              <w:pStyle w:val="Heading1"/>
              <w:rPr>
                <w:rFonts w:ascii="Open Sans" w:hAnsi="Open Sans" w:cs="Open Sans"/>
              </w:rPr>
            </w:pPr>
            <w:bookmarkStart w:id="1" w:name="_Toc191936953"/>
            <w:r w:rsidRPr="006B6E21">
              <w:rPr>
                <w:rFonts w:ascii="Open Sans" w:hAnsi="Open Sans" w:cs="Open Sans"/>
              </w:rPr>
              <w:t>Objective</w:t>
            </w:r>
            <w:bookmarkEnd w:id="1"/>
          </w:p>
        </w:tc>
      </w:tr>
      <w:tr w:rsidR="00AF6D07" w:rsidRPr="006B6E21" w14:paraId="6AB37C07" w14:textId="77777777" w:rsidTr="006B6E21">
        <w:tc>
          <w:tcPr>
            <w:tcW w:w="589" w:type="dxa"/>
          </w:tcPr>
          <w:p w14:paraId="57677592" w14:textId="77777777" w:rsidR="0067629D" w:rsidRPr="006B6E21" w:rsidRDefault="0067629D" w:rsidP="006B6E21">
            <w:pPr>
              <w:pStyle w:val="ListParagraph"/>
              <w:spacing w:line="276" w:lineRule="auto"/>
              <w:ind w:left="244"/>
              <w:jc w:val="both"/>
              <w:rPr>
                <w:rFonts w:ascii="Open Sans" w:hAnsi="Open Sans" w:cs="Open Sans"/>
                <w:sz w:val="24"/>
                <w:szCs w:val="24"/>
              </w:rPr>
            </w:pPr>
          </w:p>
        </w:tc>
        <w:tc>
          <w:tcPr>
            <w:tcW w:w="8771" w:type="dxa"/>
            <w:gridSpan w:val="6"/>
          </w:tcPr>
          <w:p w14:paraId="371639C8" w14:textId="208301DB" w:rsidR="0067629D" w:rsidRPr="006B6E21" w:rsidRDefault="0067629D"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objective of this Regulation is to facilitate the efficient administration of the Act, set out the rules to be followed by </w:t>
            </w:r>
            <w:r w:rsidR="00CE6C20" w:rsidRPr="006B6E21">
              <w:rPr>
                <w:rFonts w:ascii="Open Sans" w:hAnsi="Open Sans" w:cs="Open Sans"/>
                <w:sz w:val="24"/>
                <w:szCs w:val="24"/>
              </w:rPr>
              <w:t xml:space="preserve">chartered </w:t>
            </w:r>
            <w:r w:rsidRPr="006B6E21">
              <w:rPr>
                <w:rFonts w:ascii="Open Sans" w:hAnsi="Open Sans" w:cs="Open Sans"/>
                <w:sz w:val="24"/>
                <w:szCs w:val="24"/>
              </w:rPr>
              <w:t xml:space="preserve">accountants in </w:t>
            </w:r>
            <w:r w:rsidR="00CE6C20" w:rsidRPr="006B6E21">
              <w:rPr>
                <w:rFonts w:ascii="Open Sans" w:hAnsi="Open Sans" w:cs="Open Sans"/>
                <w:sz w:val="24"/>
                <w:szCs w:val="24"/>
              </w:rPr>
              <w:t xml:space="preserve">public </w:t>
            </w:r>
            <w:r w:rsidRPr="006B6E21">
              <w:rPr>
                <w:rFonts w:ascii="Open Sans" w:hAnsi="Open Sans" w:cs="Open Sans"/>
                <w:sz w:val="24"/>
                <w:szCs w:val="24"/>
              </w:rPr>
              <w:t xml:space="preserve">practice and establish policies and procedures </w:t>
            </w:r>
            <w:r w:rsidR="00D62CA2" w:rsidRPr="006B6E21">
              <w:rPr>
                <w:rFonts w:ascii="Open Sans" w:hAnsi="Open Sans" w:cs="Open Sans"/>
                <w:sz w:val="24"/>
                <w:szCs w:val="24"/>
              </w:rPr>
              <w:t>regarding</w:t>
            </w:r>
            <w:r w:rsidRPr="006B6E21">
              <w:rPr>
                <w:rFonts w:ascii="Open Sans" w:hAnsi="Open Sans" w:cs="Open Sans"/>
                <w:sz w:val="24"/>
                <w:szCs w:val="24"/>
              </w:rPr>
              <w:t xml:space="preserve"> the </w:t>
            </w:r>
            <w:r w:rsidR="00706B68" w:rsidRPr="006B6E21">
              <w:rPr>
                <w:rFonts w:ascii="Open Sans" w:hAnsi="Open Sans" w:cs="Open Sans"/>
                <w:sz w:val="24"/>
                <w:szCs w:val="24"/>
              </w:rPr>
              <w:t xml:space="preserve">issuance of </w:t>
            </w:r>
            <w:r w:rsidR="00067007" w:rsidRPr="006B6E21">
              <w:rPr>
                <w:rFonts w:ascii="Open Sans" w:hAnsi="Open Sans" w:cs="Open Sans"/>
                <w:sz w:val="24"/>
                <w:szCs w:val="24"/>
              </w:rPr>
              <w:t>p</w:t>
            </w:r>
            <w:r w:rsidR="00706B68" w:rsidRPr="006B6E21">
              <w:rPr>
                <w:rFonts w:ascii="Open Sans" w:hAnsi="Open Sans" w:cs="Open Sans"/>
                <w:sz w:val="24"/>
                <w:szCs w:val="24"/>
              </w:rPr>
              <w:t xml:space="preserve">racticing </w:t>
            </w:r>
            <w:r w:rsidR="00067007" w:rsidRPr="006B6E21">
              <w:rPr>
                <w:rFonts w:ascii="Open Sans" w:hAnsi="Open Sans" w:cs="Open Sans"/>
                <w:sz w:val="24"/>
                <w:szCs w:val="24"/>
              </w:rPr>
              <w:t>c</w:t>
            </w:r>
            <w:r w:rsidR="00706B68" w:rsidRPr="006B6E21">
              <w:rPr>
                <w:rFonts w:ascii="Open Sans" w:hAnsi="Open Sans" w:cs="Open Sans"/>
                <w:sz w:val="24"/>
                <w:szCs w:val="24"/>
              </w:rPr>
              <w:t>ertificate</w:t>
            </w:r>
            <w:r w:rsidR="00B81D20" w:rsidRPr="006B6E21">
              <w:rPr>
                <w:rFonts w:ascii="Open Sans" w:hAnsi="Open Sans" w:cs="Open Sans"/>
                <w:sz w:val="24"/>
                <w:szCs w:val="24"/>
              </w:rPr>
              <w:t xml:space="preserve"> for</w:t>
            </w:r>
            <w:r w:rsidRPr="006B6E21">
              <w:rPr>
                <w:rFonts w:ascii="Open Sans" w:hAnsi="Open Sans" w:cs="Open Sans"/>
                <w:sz w:val="24"/>
                <w:szCs w:val="24"/>
              </w:rPr>
              <w:t xml:space="preserve"> accountants in</w:t>
            </w:r>
            <w:r w:rsidR="00717B6C" w:rsidRPr="006B6E21">
              <w:rPr>
                <w:rFonts w:ascii="Open Sans" w:hAnsi="Open Sans" w:cs="Open Sans"/>
                <w:sz w:val="24"/>
                <w:szCs w:val="24"/>
              </w:rPr>
              <w:t xml:space="preserve"> public</w:t>
            </w:r>
            <w:r w:rsidRPr="006B6E21">
              <w:rPr>
                <w:rFonts w:ascii="Open Sans" w:hAnsi="Open Sans" w:cs="Open Sans"/>
                <w:sz w:val="24"/>
                <w:szCs w:val="24"/>
              </w:rPr>
              <w:t xml:space="preserve"> practice.</w:t>
            </w:r>
          </w:p>
        </w:tc>
      </w:tr>
      <w:tr w:rsidR="00AF6D07" w:rsidRPr="006B6E21" w14:paraId="7AE15750" w14:textId="77777777" w:rsidTr="006B6E21">
        <w:tc>
          <w:tcPr>
            <w:tcW w:w="589" w:type="dxa"/>
            <w:vAlign w:val="center"/>
          </w:tcPr>
          <w:p w14:paraId="272282FA" w14:textId="12CCCEEA" w:rsidR="00655403" w:rsidRPr="006B6E21" w:rsidRDefault="00655403" w:rsidP="006B6E21">
            <w:pPr>
              <w:pStyle w:val="ListParagraph"/>
              <w:numPr>
                <w:ilvl w:val="0"/>
                <w:numId w:val="1"/>
              </w:numPr>
              <w:spacing w:before="240" w:line="480" w:lineRule="auto"/>
              <w:ind w:left="244" w:hanging="270"/>
              <w:rPr>
                <w:rFonts w:ascii="Open Sans" w:hAnsi="Open Sans" w:cs="Open Sans"/>
                <w:sz w:val="24"/>
                <w:szCs w:val="24"/>
              </w:rPr>
            </w:pPr>
          </w:p>
        </w:tc>
        <w:tc>
          <w:tcPr>
            <w:tcW w:w="8771" w:type="dxa"/>
            <w:gridSpan w:val="6"/>
          </w:tcPr>
          <w:p w14:paraId="6C2FA532" w14:textId="420B4399" w:rsidR="00655403" w:rsidRPr="006B6E21" w:rsidRDefault="00655403" w:rsidP="006B6E21">
            <w:pPr>
              <w:pStyle w:val="Heading1"/>
              <w:rPr>
                <w:rFonts w:ascii="Open Sans" w:hAnsi="Open Sans" w:cs="Open Sans"/>
              </w:rPr>
            </w:pPr>
            <w:bookmarkStart w:id="2" w:name="_Toc191936954"/>
            <w:r w:rsidRPr="006B6E21">
              <w:rPr>
                <w:rFonts w:ascii="Open Sans" w:hAnsi="Open Sans" w:cs="Open Sans"/>
              </w:rPr>
              <w:t>Restrictions on carrying on public practice</w:t>
            </w:r>
            <w:bookmarkEnd w:id="2"/>
          </w:p>
        </w:tc>
      </w:tr>
      <w:tr w:rsidR="00706503" w:rsidRPr="006B6E21" w14:paraId="5F3EDD75" w14:textId="77777777" w:rsidTr="006B6E21">
        <w:tc>
          <w:tcPr>
            <w:tcW w:w="589" w:type="dxa"/>
          </w:tcPr>
          <w:p w14:paraId="635C0CF5"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5D69F35C" w14:textId="48502D2B" w:rsidR="00655403" w:rsidRPr="006B6E21" w:rsidRDefault="00655403" w:rsidP="006B6E21">
            <w:pPr>
              <w:pStyle w:val="ListParagraph"/>
              <w:numPr>
                <w:ilvl w:val="0"/>
                <w:numId w:val="6"/>
              </w:numPr>
              <w:spacing w:line="276" w:lineRule="auto"/>
              <w:ind w:left="290"/>
              <w:jc w:val="both"/>
              <w:rPr>
                <w:rFonts w:ascii="Open Sans" w:hAnsi="Open Sans" w:cs="Open Sans"/>
                <w:sz w:val="24"/>
                <w:szCs w:val="24"/>
              </w:rPr>
            </w:pPr>
          </w:p>
        </w:tc>
        <w:tc>
          <w:tcPr>
            <w:tcW w:w="8191" w:type="dxa"/>
            <w:gridSpan w:val="5"/>
          </w:tcPr>
          <w:p w14:paraId="48F0F6F4" w14:textId="578B4232" w:rsidR="00655403" w:rsidRPr="006B6E21" w:rsidRDefault="00655403" w:rsidP="006B6E21">
            <w:pPr>
              <w:pStyle w:val="Heading2"/>
              <w:rPr>
                <w:rFonts w:ascii="Open Sans" w:hAnsi="Open Sans" w:cs="Open Sans"/>
              </w:rPr>
            </w:pPr>
            <w:bookmarkStart w:id="3" w:name="_Toc191936955"/>
            <w:r w:rsidRPr="006B6E21">
              <w:rPr>
                <w:rFonts w:ascii="Open Sans" w:hAnsi="Open Sans" w:cs="Open Sans"/>
              </w:rPr>
              <w:t>Members</w:t>
            </w:r>
            <w:bookmarkEnd w:id="3"/>
          </w:p>
        </w:tc>
      </w:tr>
      <w:tr w:rsidR="00AF6D07" w:rsidRPr="006B6E21" w14:paraId="5781D422" w14:textId="77777777" w:rsidTr="006B6E21">
        <w:tc>
          <w:tcPr>
            <w:tcW w:w="589" w:type="dxa"/>
          </w:tcPr>
          <w:p w14:paraId="7F501D0B"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3F771DBE"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57BCC77B" w14:textId="46E1AAFB" w:rsidR="00655403" w:rsidRPr="006B6E21" w:rsidRDefault="00655403" w:rsidP="006B6E21">
            <w:pPr>
              <w:pStyle w:val="ListParagraph"/>
              <w:numPr>
                <w:ilvl w:val="0"/>
                <w:numId w:val="7"/>
              </w:numPr>
              <w:spacing w:line="276" w:lineRule="auto"/>
              <w:jc w:val="both"/>
              <w:rPr>
                <w:rFonts w:ascii="Open Sans" w:hAnsi="Open Sans" w:cs="Open Sans"/>
                <w:sz w:val="24"/>
                <w:szCs w:val="24"/>
              </w:rPr>
            </w:pPr>
          </w:p>
        </w:tc>
        <w:tc>
          <w:tcPr>
            <w:tcW w:w="7471" w:type="dxa"/>
            <w:gridSpan w:val="3"/>
          </w:tcPr>
          <w:p w14:paraId="003DA223" w14:textId="51901607"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No member shall be entitled to carry on public practice unless the member holds a practicing certificate issued by the Institute which authorizes the carrying on of the activity in question.</w:t>
            </w:r>
          </w:p>
        </w:tc>
      </w:tr>
      <w:tr w:rsidR="00AF6D07" w:rsidRPr="006B6E21" w14:paraId="0C99D917" w14:textId="77777777" w:rsidTr="006B6E21">
        <w:tc>
          <w:tcPr>
            <w:tcW w:w="589" w:type="dxa"/>
          </w:tcPr>
          <w:p w14:paraId="201257AA"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7AB9DB90"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4729161A" w14:textId="5A692949" w:rsidR="00655403" w:rsidRPr="006B6E21" w:rsidRDefault="00655403" w:rsidP="006B6E21">
            <w:pPr>
              <w:pStyle w:val="ListParagraph"/>
              <w:numPr>
                <w:ilvl w:val="0"/>
                <w:numId w:val="7"/>
              </w:numPr>
              <w:spacing w:line="276" w:lineRule="auto"/>
              <w:jc w:val="both"/>
              <w:rPr>
                <w:rFonts w:ascii="Open Sans" w:hAnsi="Open Sans" w:cs="Open Sans"/>
                <w:sz w:val="24"/>
                <w:szCs w:val="24"/>
              </w:rPr>
            </w:pPr>
          </w:p>
        </w:tc>
        <w:tc>
          <w:tcPr>
            <w:tcW w:w="7471" w:type="dxa"/>
            <w:gridSpan w:val="3"/>
          </w:tcPr>
          <w:p w14:paraId="0E41C7C7" w14:textId="3542E38C"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 member shall only be regarded as holding a practicing certificate where it is current and valid. The certificate shall at all times remain the property of the Institute and the Institute shall retain the right to demand its return at any </w:t>
            </w:r>
            <w:r w:rsidR="003079F9" w:rsidRPr="006B6E21">
              <w:rPr>
                <w:rFonts w:ascii="Open Sans" w:hAnsi="Open Sans" w:cs="Open Sans"/>
                <w:sz w:val="24"/>
                <w:szCs w:val="24"/>
              </w:rPr>
              <w:t>time</w:t>
            </w:r>
            <w:r w:rsidRPr="006B6E21">
              <w:rPr>
                <w:rFonts w:ascii="Open Sans" w:hAnsi="Open Sans" w:cs="Open Sans"/>
                <w:sz w:val="24"/>
                <w:szCs w:val="24"/>
              </w:rPr>
              <w:t xml:space="preserve"> without giving any reasons.</w:t>
            </w:r>
          </w:p>
        </w:tc>
      </w:tr>
      <w:tr w:rsidR="00706503" w:rsidRPr="006B6E21" w14:paraId="69851610" w14:textId="77777777" w:rsidTr="006B6E21">
        <w:tc>
          <w:tcPr>
            <w:tcW w:w="589" w:type="dxa"/>
          </w:tcPr>
          <w:p w14:paraId="56AE8D22"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01693C94" w14:textId="62203E22" w:rsidR="00655403" w:rsidRPr="006B6E21" w:rsidRDefault="00655403" w:rsidP="006B6E21">
            <w:pPr>
              <w:pStyle w:val="ListParagraph"/>
              <w:numPr>
                <w:ilvl w:val="0"/>
                <w:numId w:val="6"/>
              </w:numPr>
              <w:spacing w:line="276" w:lineRule="auto"/>
              <w:ind w:left="290"/>
              <w:jc w:val="both"/>
              <w:rPr>
                <w:rFonts w:ascii="Open Sans" w:hAnsi="Open Sans" w:cs="Open Sans"/>
                <w:sz w:val="24"/>
                <w:szCs w:val="24"/>
              </w:rPr>
            </w:pPr>
          </w:p>
        </w:tc>
        <w:tc>
          <w:tcPr>
            <w:tcW w:w="8191" w:type="dxa"/>
            <w:gridSpan w:val="5"/>
          </w:tcPr>
          <w:p w14:paraId="34A999FC" w14:textId="4ADA1DA5" w:rsidR="00655403" w:rsidRPr="006B6E21" w:rsidRDefault="00655403" w:rsidP="006B6E21">
            <w:pPr>
              <w:pStyle w:val="Heading2"/>
              <w:rPr>
                <w:rFonts w:ascii="Open Sans" w:hAnsi="Open Sans" w:cs="Open Sans"/>
              </w:rPr>
            </w:pPr>
            <w:bookmarkStart w:id="4" w:name="_Toc191936956"/>
            <w:r w:rsidRPr="006B6E21">
              <w:rPr>
                <w:rFonts w:ascii="Open Sans" w:hAnsi="Open Sans" w:cs="Open Sans"/>
              </w:rPr>
              <w:t>Members and firms</w:t>
            </w:r>
            <w:bookmarkEnd w:id="4"/>
          </w:p>
        </w:tc>
      </w:tr>
      <w:tr w:rsidR="00AF6D07" w:rsidRPr="006B6E21" w14:paraId="36BFEB8E" w14:textId="77777777" w:rsidTr="006B6E21">
        <w:tc>
          <w:tcPr>
            <w:tcW w:w="589" w:type="dxa"/>
          </w:tcPr>
          <w:p w14:paraId="22C256AF"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148448E0"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31EC6FED" w14:textId="09FC9B1C" w:rsidR="00655403" w:rsidRPr="006B6E21" w:rsidRDefault="00655403" w:rsidP="006B6E21">
            <w:pPr>
              <w:pStyle w:val="ListParagraph"/>
              <w:numPr>
                <w:ilvl w:val="0"/>
                <w:numId w:val="8"/>
              </w:numPr>
              <w:spacing w:line="276" w:lineRule="auto"/>
              <w:jc w:val="both"/>
              <w:rPr>
                <w:rFonts w:ascii="Open Sans" w:hAnsi="Open Sans" w:cs="Open Sans"/>
                <w:sz w:val="24"/>
                <w:szCs w:val="24"/>
              </w:rPr>
            </w:pPr>
          </w:p>
        </w:tc>
        <w:tc>
          <w:tcPr>
            <w:tcW w:w="7471" w:type="dxa"/>
            <w:gridSpan w:val="3"/>
          </w:tcPr>
          <w:p w14:paraId="568E9390" w14:textId="5CEB0181"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No member shall be </w:t>
            </w:r>
            <w:r w:rsidR="00BA603D" w:rsidRPr="006B6E21">
              <w:rPr>
                <w:rFonts w:ascii="Open Sans" w:hAnsi="Open Sans" w:cs="Open Sans"/>
                <w:sz w:val="24"/>
                <w:szCs w:val="24"/>
              </w:rPr>
              <w:t>the sole proprietor</w:t>
            </w:r>
            <w:r w:rsidRPr="006B6E21">
              <w:rPr>
                <w:rFonts w:ascii="Open Sans" w:hAnsi="Open Sans" w:cs="Open Sans"/>
                <w:sz w:val="24"/>
                <w:szCs w:val="24"/>
              </w:rPr>
              <w:t xml:space="preserve">, </w:t>
            </w:r>
            <w:r w:rsidR="00BA603D" w:rsidRPr="006B6E21">
              <w:rPr>
                <w:rFonts w:ascii="Open Sans" w:hAnsi="Open Sans" w:cs="Open Sans"/>
                <w:sz w:val="24"/>
                <w:szCs w:val="24"/>
              </w:rPr>
              <w:t xml:space="preserve">a </w:t>
            </w:r>
            <w:r w:rsidRPr="006B6E21">
              <w:rPr>
                <w:rFonts w:ascii="Open Sans" w:hAnsi="Open Sans" w:cs="Open Sans"/>
                <w:sz w:val="24"/>
                <w:szCs w:val="24"/>
              </w:rPr>
              <w:t xml:space="preserve">partner or </w:t>
            </w:r>
            <w:r w:rsidR="00BA603D" w:rsidRPr="006B6E21">
              <w:rPr>
                <w:rFonts w:ascii="Open Sans" w:hAnsi="Open Sans" w:cs="Open Sans"/>
                <w:sz w:val="24"/>
                <w:szCs w:val="24"/>
              </w:rPr>
              <w:t xml:space="preserve">a </w:t>
            </w:r>
            <w:r w:rsidRPr="006B6E21">
              <w:rPr>
                <w:rFonts w:ascii="Open Sans" w:hAnsi="Open Sans" w:cs="Open Sans"/>
                <w:sz w:val="24"/>
                <w:szCs w:val="24"/>
              </w:rPr>
              <w:t xml:space="preserve">director of a firm where public practice is carried </w:t>
            </w:r>
            <w:proofErr w:type="gramStart"/>
            <w:r w:rsidRPr="006B6E21">
              <w:rPr>
                <w:rFonts w:ascii="Open Sans" w:hAnsi="Open Sans" w:cs="Open Sans"/>
                <w:sz w:val="24"/>
                <w:szCs w:val="24"/>
              </w:rPr>
              <w:t>on</w:t>
            </w:r>
            <w:proofErr w:type="gramEnd"/>
            <w:r w:rsidRPr="006B6E21">
              <w:rPr>
                <w:rFonts w:ascii="Open Sans" w:hAnsi="Open Sans" w:cs="Open Sans"/>
                <w:sz w:val="24"/>
                <w:szCs w:val="24"/>
              </w:rPr>
              <w:t xml:space="preserve"> in the name of the firm, or otherwise in the course of the firm’s business, unless the member holds a practicing certificate issued by the Institute.</w:t>
            </w:r>
          </w:p>
        </w:tc>
      </w:tr>
      <w:tr w:rsidR="00AF6D07" w:rsidRPr="006B6E21" w14:paraId="266857F0" w14:textId="77777777" w:rsidTr="006B6E21">
        <w:tc>
          <w:tcPr>
            <w:tcW w:w="589" w:type="dxa"/>
          </w:tcPr>
          <w:p w14:paraId="5A954AEF"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2C689D4D"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44674AB8" w14:textId="3AD74535" w:rsidR="00655403" w:rsidRPr="006B6E21" w:rsidRDefault="00655403" w:rsidP="006B6E21">
            <w:pPr>
              <w:pStyle w:val="ListParagraph"/>
              <w:numPr>
                <w:ilvl w:val="0"/>
                <w:numId w:val="8"/>
              </w:numPr>
              <w:spacing w:line="276" w:lineRule="auto"/>
              <w:jc w:val="both"/>
              <w:rPr>
                <w:rFonts w:ascii="Open Sans" w:hAnsi="Open Sans" w:cs="Open Sans"/>
                <w:sz w:val="24"/>
                <w:szCs w:val="24"/>
              </w:rPr>
            </w:pPr>
          </w:p>
        </w:tc>
        <w:tc>
          <w:tcPr>
            <w:tcW w:w="7471" w:type="dxa"/>
            <w:gridSpan w:val="3"/>
          </w:tcPr>
          <w:p w14:paraId="49AA5414" w14:textId="56B6D760"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No member shall hold rights in a firm where public practice is carried on in the name of the firm, or otherwise in the course of the firm’s business, unless the member holds a practicing certificate issued by the Institute.</w:t>
            </w:r>
          </w:p>
        </w:tc>
      </w:tr>
      <w:tr w:rsidR="00AF6D07" w:rsidRPr="006B6E21" w14:paraId="2EC59F48" w14:textId="77777777" w:rsidTr="006B6E21">
        <w:tc>
          <w:tcPr>
            <w:tcW w:w="589" w:type="dxa"/>
          </w:tcPr>
          <w:p w14:paraId="68D234A3" w14:textId="77777777" w:rsidR="00655403" w:rsidRPr="006B6E21" w:rsidRDefault="00655403" w:rsidP="006B6E21">
            <w:pPr>
              <w:pStyle w:val="ListParagraph"/>
              <w:numPr>
                <w:ilvl w:val="0"/>
                <w:numId w:val="1"/>
              </w:numPr>
              <w:spacing w:before="240" w:line="276" w:lineRule="auto"/>
              <w:ind w:left="244" w:hanging="270"/>
              <w:jc w:val="both"/>
              <w:rPr>
                <w:rFonts w:ascii="Open Sans" w:hAnsi="Open Sans" w:cs="Open Sans"/>
                <w:sz w:val="24"/>
                <w:szCs w:val="24"/>
              </w:rPr>
            </w:pPr>
          </w:p>
        </w:tc>
        <w:tc>
          <w:tcPr>
            <w:tcW w:w="8771" w:type="dxa"/>
            <w:gridSpan w:val="6"/>
          </w:tcPr>
          <w:p w14:paraId="6BF846EB" w14:textId="40576E9A" w:rsidR="00655403" w:rsidRPr="006B6E21" w:rsidRDefault="00655403" w:rsidP="006B6E21">
            <w:pPr>
              <w:pStyle w:val="Heading1"/>
              <w:rPr>
                <w:rFonts w:ascii="Open Sans" w:hAnsi="Open Sans" w:cs="Open Sans"/>
              </w:rPr>
            </w:pPr>
            <w:bookmarkStart w:id="5" w:name="_Toc191936957"/>
            <w:r w:rsidRPr="006B6E21">
              <w:rPr>
                <w:rFonts w:ascii="Open Sans" w:hAnsi="Open Sans" w:cs="Open Sans"/>
              </w:rPr>
              <w:t>The Practicing Certificate</w:t>
            </w:r>
            <w:bookmarkEnd w:id="5"/>
          </w:p>
        </w:tc>
      </w:tr>
      <w:tr w:rsidR="00AF6D07" w:rsidRPr="006B6E21" w14:paraId="0004A36D" w14:textId="77777777" w:rsidTr="006B6E21">
        <w:tc>
          <w:tcPr>
            <w:tcW w:w="589" w:type="dxa"/>
          </w:tcPr>
          <w:p w14:paraId="5D0310AF" w14:textId="77777777" w:rsidR="00655403" w:rsidRPr="006B6E21" w:rsidRDefault="00655403" w:rsidP="006B6E21">
            <w:pPr>
              <w:spacing w:line="276" w:lineRule="auto"/>
              <w:jc w:val="both"/>
              <w:rPr>
                <w:rFonts w:ascii="Open Sans" w:hAnsi="Open Sans" w:cs="Open Sans"/>
                <w:sz w:val="24"/>
                <w:szCs w:val="24"/>
              </w:rPr>
            </w:pPr>
          </w:p>
        </w:tc>
        <w:tc>
          <w:tcPr>
            <w:tcW w:w="8771" w:type="dxa"/>
            <w:gridSpan w:val="6"/>
          </w:tcPr>
          <w:p w14:paraId="59A3E7E8" w14:textId="4C187BB9"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The practicing certificate shall authorize the carrying on of</w:t>
            </w:r>
            <w:r w:rsidR="00D50251" w:rsidRPr="006B6E21">
              <w:rPr>
                <w:rFonts w:ascii="Open Sans" w:hAnsi="Open Sans" w:cs="Open Sans"/>
                <w:sz w:val="24"/>
                <w:szCs w:val="24"/>
              </w:rPr>
              <w:t xml:space="preserve"> </w:t>
            </w:r>
            <w:r w:rsidRPr="006B6E21">
              <w:rPr>
                <w:rFonts w:ascii="Open Sans" w:hAnsi="Open Sans" w:cs="Open Sans"/>
                <w:sz w:val="24"/>
                <w:szCs w:val="24"/>
              </w:rPr>
              <w:t xml:space="preserve">the activities as specified in the holder’s </w:t>
            </w:r>
            <w:r w:rsidR="00AE5F30" w:rsidRPr="006B6E21">
              <w:rPr>
                <w:rFonts w:ascii="Open Sans" w:hAnsi="Open Sans" w:cs="Open Sans"/>
                <w:sz w:val="24"/>
                <w:szCs w:val="24"/>
              </w:rPr>
              <w:t>certificate</w:t>
            </w:r>
            <w:r w:rsidRPr="006B6E21">
              <w:rPr>
                <w:rFonts w:ascii="Open Sans" w:hAnsi="Open Sans" w:cs="Open Sans"/>
                <w:sz w:val="24"/>
                <w:szCs w:val="24"/>
              </w:rPr>
              <w:t>, as updated from time to time.</w:t>
            </w:r>
          </w:p>
        </w:tc>
      </w:tr>
      <w:tr w:rsidR="00AF6D07" w:rsidRPr="006B6E21" w14:paraId="333413D4" w14:textId="77777777" w:rsidTr="006B6E21">
        <w:tc>
          <w:tcPr>
            <w:tcW w:w="589" w:type="dxa"/>
          </w:tcPr>
          <w:p w14:paraId="4E77E91A" w14:textId="77777777" w:rsidR="00655403" w:rsidRPr="006B6E21" w:rsidRDefault="00655403"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44CE237C" w14:textId="316BC7D6" w:rsidR="00655403" w:rsidRPr="006B6E21" w:rsidRDefault="00655403" w:rsidP="006B6E21">
            <w:pPr>
              <w:pStyle w:val="Heading1"/>
              <w:rPr>
                <w:rFonts w:ascii="Open Sans" w:hAnsi="Open Sans" w:cs="Open Sans"/>
              </w:rPr>
            </w:pPr>
            <w:bookmarkStart w:id="6" w:name="_Toc191936958"/>
            <w:r w:rsidRPr="006B6E21">
              <w:rPr>
                <w:rFonts w:ascii="Open Sans" w:hAnsi="Open Sans" w:cs="Open Sans"/>
              </w:rPr>
              <w:t>Eligibility for a practicing certificate</w:t>
            </w:r>
            <w:bookmarkEnd w:id="6"/>
          </w:p>
        </w:tc>
      </w:tr>
      <w:tr w:rsidR="00AF6D07" w:rsidRPr="006B6E21" w14:paraId="2D7A9D5B" w14:textId="77777777" w:rsidTr="006B6E21">
        <w:tc>
          <w:tcPr>
            <w:tcW w:w="589" w:type="dxa"/>
          </w:tcPr>
          <w:p w14:paraId="2A58BE20"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8771" w:type="dxa"/>
            <w:gridSpan w:val="6"/>
          </w:tcPr>
          <w:p w14:paraId="10587B30" w14:textId="70D4C082"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 </w:t>
            </w:r>
            <w:r w:rsidR="00904E29" w:rsidRPr="006B6E21">
              <w:rPr>
                <w:rFonts w:ascii="Open Sans" w:hAnsi="Open Sans" w:cs="Open Sans"/>
                <w:sz w:val="24"/>
                <w:szCs w:val="24"/>
              </w:rPr>
              <w:t xml:space="preserve">person </w:t>
            </w:r>
            <w:r w:rsidRPr="006B6E21">
              <w:rPr>
                <w:rFonts w:ascii="Open Sans" w:hAnsi="Open Sans" w:cs="Open Sans"/>
                <w:sz w:val="24"/>
                <w:szCs w:val="24"/>
              </w:rPr>
              <w:t>shall be eligible for a practicing certificate where:</w:t>
            </w:r>
          </w:p>
        </w:tc>
      </w:tr>
      <w:tr w:rsidR="00706503" w:rsidRPr="006B6E21" w14:paraId="5FBCB7BE" w14:textId="77777777" w:rsidTr="006B6E21">
        <w:tc>
          <w:tcPr>
            <w:tcW w:w="589" w:type="dxa"/>
          </w:tcPr>
          <w:p w14:paraId="0CD24478"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79996DB5" w14:textId="2CEA30CA" w:rsidR="00655403" w:rsidRPr="006B6E21" w:rsidRDefault="00655403" w:rsidP="006B6E21">
            <w:pPr>
              <w:pStyle w:val="ListParagraph"/>
              <w:numPr>
                <w:ilvl w:val="0"/>
                <w:numId w:val="9"/>
              </w:numPr>
              <w:spacing w:line="276" w:lineRule="auto"/>
              <w:ind w:left="290"/>
              <w:jc w:val="both"/>
              <w:rPr>
                <w:rFonts w:ascii="Open Sans" w:hAnsi="Open Sans" w:cs="Open Sans"/>
                <w:sz w:val="24"/>
                <w:szCs w:val="24"/>
              </w:rPr>
            </w:pPr>
          </w:p>
        </w:tc>
        <w:tc>
          <w:tcPr>
            <w:tcW w:w="8191" w:type="dxa"/>
            <w:gridSpan w:val="5"/>
          </w:tcPr>
          <w:p w14:paraId="7CE45C7A" w14:textId="2F5E8F13"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person is sufficiently qualified in accordance with Section </w:t>
            </w:r>
            <w:r w:rsidR="003164D8" w:rsidRPr="006B6E21">
              <w:rPr>
                <w:rFonts w:ascii="Open Sans" w:hAnsi="Open Sans" w:cs="Open Sans"/>
                <w:sz w:val="24"/>
                <w:szCs w:val="24"/>
              </w:rPr>
              <w:t>6</w:t>
            </w:r>
            <w:r w:rsidRPr="006B6E21">
              <w:rPr>
                <w:rFonts w:ascii="Open Sans" w:hAnsi="Open Sans" w:cs="Open Sans"/>
                <w:sz w:val="24"/>
                <w:szCs w:val="24"/>
              </w:rPr>
              <w:t xml:space="preserve"> to carry on any activity constituting public practice;</w:t>
            </w:r>
          </w:p>
        </w:tc>
      </w:tr>
      <w:tr w:rsidR="00706503" w:rsidRPr="006B6E21" w14:paraId="2FFF3132" w14:textId="77777777" w:rsidTr="006B6E21">
        <w:tc>
          <w:tcPr>
            <w:tcW w:w="589" w:type="dxa"/>
          </w:tcPr>
          <w:p w14:paraId="3AD71C21"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695EF73A" w14:textId="59A38FA3" w:rsidR="00655403" w:rsidRPr="006B6E21" w:rsidRDefault="00655403" w:rsidP="006B6E21">
            <w:pPr>
              <w:pStyle w:val="ListParagraph"/>
              <w:numPr>
                <w:ilvl w:val="0"/>
                <w:numId w:val="9"/>
              </w:numPr>
              <w:spacing w:line="276" w:lineRule="auto"/>
              <w:ind w:left="290"/>
              <w:jc w:val="both"/>
              <w:rPr>
                <w:rFonts w:ascii="Open Sans" w:hAnsi="Open Sans" w:cs="Open Sans"/>
                <w:sz w:val="24"/>
                <w:szCs w:val="24"/>
              </w:rPr>
            </w:pPr>
          </w:p>
        </w:tc>
        <w:tc>
          <w:tcPr>
            <w:tcW w:w="8191" w:type="dxa"/>
            <w:gridSpan w:val="5"/>
          </w:tcPr>
          <w:p w14:paraId="47555734" w14:textId="72CA41D8"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person is fit and proper within the meaning of Section </w:t>
            </w:r>
            <w:r w:rsidR="003164D8" w:rsidRPr="006B6E21">
              <w:rPr>
                <w:rFonts w:ascii="Open Sans" w:hAnsi="Open Sans" w:cs="Open Sans"/>
                <w:sz w:val="24"/>
                <w:szCs w:val="24"/>
              </w:rPr>
              <w:t>7</w:t>
            </w:r>
            <w:r w:rsidRPr="006B6E21">
              <w:rPr>
                <w:rFonts w:ascii="Open Sans" w:hAnsi="Open Sans" w:cs="Open Sans"/>
                <w:sz w:val="24"/>
                <w:szCs w:val="24"/>
              </w:rPr>
              <w:t>;</w:t>
            </w:r>
            <w:r w:rsidR="00230B12" w:rsidRPr="006B6E21">
              <w:rPr>
                <w:rFonts w:ascii="Open Sans" w:hAnsi="Open Sans" w:cs="Open Sans"/>
                <w:sz w:val="24"/>
                <w:szCs w:val="24"/>
              </w:rPr>
              <w:t xml:space="preserve"> and</w:t>
            </w:r>
          </w:p>
        </w:tc>
      </w:tr>
      <w:tr w:rsidR="00706503" w:rsidRPr="006B6E21" w14:paraId="5DE64175" w14:textId="77777777" w:rsidTr="006B6E21">
        <w:tc>
          <w:tcPr>
            <w:tcW w:w="589" w:type="dxa"/>
          </w:tcPr>
          <w:p w14:paraId="32BB8E4B"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604EA764" w14:textId="544CEF4F" w:rsidR="00655403" w:rsidRPr="006B6E21" w:rsidRDefault="00655403" w:rsidP="006B6E21">
            <w:pPr>
              <w:pStyle w:val="ListParagraph"/>
              <w:numPr>
                <w:ilvl w:val="0"/>
                <w:numId w:val="9"/>
              </w:numPr>
              <w:spacing w:line="276" w:lineRule="auto"/>
              <w:ind w:left="290"/>
              <w:jc w:val="both"/>
              <w:rPr>
                <w:rFonts w:ascii="Open Sans" w:hAnsi="Open Sans" w:cs="Open Sans"/>
                <w:sz w:val="24"/>
                <w:szCs w:val="24"/>
              </w:rPr>
            </w:pPr>
          </w:p>
        </w:tc>
        <w:tc>
          <w:tcPr>
            <w:tcW w:w="8191" w:type="dxa"/>
            <w:gridSpan w:val="5"/>
          </w:tcPr>
          <w:p w14:paraId="4478807E" w14:textId="18DDCAA5"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person holds the necessary </w:t>
            </w:r>
            <w:r w:rsidR="005000D4" w:rsidRPr="006B6E21">
              <w:rPr>
                <w:rFonts w:ascii="Open Sans" w:hAnsi="Open Sans" w:cs="Open Sans"/>
                <w:sz w:val="24"/>
                <w:szCs w:val="24"/>
              </w:rPr>
              <w:t>P</w:t>
            </w:r>
            <w:r w:rsidRPr="006B6E21">
              <w:rPr>
                <w:rFonts w:ascii="Open Sans" w:hAnsi="Open Sans" w:cs="Open Sans"/>
                <w:sz w:val="24"/>
                <w:szCs w:val="24"/>
              </w:rPr>
              <w:t xml:space="preserve">rofessional </w:t>
            </w:r>
            <w:r w:rsidR="005000D4" w:rsidRPr="006B6E21">
              <w:rPr>
                <w:rFonts w:ascii="Open Sans" w:hAnsi="Open Sans" w:cs="Open Sans"/>
                <w:sz w:val="24"/>
                <w:szCs w:val="24"/>
              </w:rPr>
              <w:t>I</w:t>
            </w:r>
            <w:r w:rsidRPr="006B6E21">
              <w:rPr>
                <w:rFonts w:ascii="Open Sans" w:hAnsi="Open Sans" w:cs="Open Sans"/>
                <w:sz w:val="24"/>
                <w:szCs w:val="24"/>
              </w:rPr>
              <w:t xml:space="preserve">ndemnity </w:t>
            </w:r>
            <w:r w:rsidR="005000D4" w:rsidRPr="006B6E21">
              <w:rPr>
                <w:rFonts w:ascii="Open Sans" w:hAnsi="Open Sans" w:cs="Open Sans"/>
                <w:sz w:val="24"/>
                <w:szCs w:val="24"/>
              </w:rPr>
              <w:t>I</w:t>
            </w:r>
            <w:r w:rsidRPr="006B6E21">
              <w:rPr>
                <w:rFonts w:ascii="Open Sans" w:hAnsi="Open Sans" w:cs="Open Sans"/>
                <w:sz w:val="24"/>
                <w:szCs w:val="24"/>
              </w:rPr>
              <w:t>nsurance</w:t>
            </w:r>
            <w:r w:rsidR="005000D4" w:rsidRPr="006B6E21">
              <w:rPr>
                <w:rFonts w:ascii="Open Sans" w:hAnsi="Open Sans" w:cs="Open Sans"/>
                <w:sz w:val="24"/>
                <w:szCs w:val="24"/>
              </w:rPr>
              <w:t xml:space="preserve"> (PII)</w:t>
            </w:r>
            <w:r w:rsidRPr="006B6E21">
              <w:rPr>
                <w:rFonts w:ascii="Open Sans" w:hAnsi="Open Sans" w:cs="Open Sans"/>
                <w:sz w:val="24"/>
                <w:szCs w:val="24"/>
              </w:rPr>
              <w:t xml:space="preserve"> in accordance with Section </w:t>
            </w:r>
            <w:r w:rsidR="003164D8" w:rsidRPr="006B6E21">
              <w:rPr>
                <w:rFonts w:ascii="Open Sans" w:hAnsi="Open Sans" w:cs="Open Sans"/>
                <w:sz w:val="24"/>
                <w:szCs w:val="24"/>
              </w:rPr>
              <w:t>8</w:t>
            </w:r>
            <w:r w:rsidRPr="006B6E21">
              <w:rPr>
                <w:rFonts w:ascii="Open Sans" w:hAnsi="Open Sans" w:cs="Open Sans"/>
                <w:sz w:val="24"/>
                <w:szCs w:val="24"/>
              </w:rPr>
              <w:t>.</w:t>
            </w:r>
          </w:p>
        </w:tc>
      </w:tr>
      <w:tr w:rsidR="00AF6D07" w:rsidRPr="006B6E21" w14:paraId="19B93BE2" w14:textId="77777777" w:rsidTr="006B6E21">
        <w:tc>
          <w:tcPr>
            <w:tcW w:w="589" w:type="dxa"/>
          </w:tcPr>
          <w:p w14:paraId="30C3A353" w14:textId="77777777" w:rsidR="00655403" w:rsidRPr="006B6E21" w:rsidRDefault="00655403"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26EE2975" w14:textId="07BA4895" w:rsidR="00655403" w:rsidRPr="006B6E21" w:rsidRDefault="00655403" w:rsidP="006B6E21">
            <w:pPr>
              <w:pStyle w:val="Heading1"/>
              <w:rPr>
                <w:rFonts w:ascii="Open Sans" w:hAnsi="Open Sans" w:cs="Open Sans"/>
              </w:rPr>
            </w:pPr>
            <w:bookmarkStart w:id="7" w:name="_Toc191936959"/>
            <w:r w:rsidRPr="006B6E21">
              <w:rPr>
                <w:rFonts w:ascii="Open Sans" w:hAnsi="Open Sans" w:cs="Open Sans"/>
              </w:rPr>
              <w:t>Qualifications and other requirements</w:t>
            </w:r>
            <w:bookmarkEnd w:id="7"/>
          </w:p>
        </w:tc>
      </w:tr>
      <w:tr w:rsidR="00706503" w:rsidRPr="006B6E21" w14:paraId="4727D84A" w14:textId="77777777" w:rsidTr="006B6E21">
        <w:tc>
          <w:tcPr>
            <w:tcW w:w="589" w:type="dxa"/>
          </w:tcPr>
          <w:p w14:paraId="636F3647"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3C823A21" w14:textId="0FB3D26B" w:rsidR="00655403" w:rsidRPr="006B6E21" w:rsidRDefault="00655403" w:rsidP="006B6E21">
            <w:pPr>
              <w:pStyle w:val="ListParagraph"/>
              <w:numPr>
                <w:ilvl w:val="0"/>
                <w:numId w:val="10"/>
              </w:numPr>
              <w:spacing w:line="276" w:lineRule="auto"/>
              <w:ind w:left="290"/>
              <w:jc w:val="both"/>
              <w:rPr>
                <w:rFonts w:ascii="Open Sans" w:hAnsi="Open Sans" w:cs="Open Sans"/>
                <w:sz w:val="24"/>
                <w:szCs w:val="24"/>
              </w:rPr>
            </w:pPr>
          </w:p>
        </w:tc>
        <w:tc>
          <w:tcPr>
            <w:tcW w:w="8191" w:type="dxa"/>
            <w:gridSpan w:val="5"/>
          </w:tcPr>
          <w:p w14:paraId="00333293" w14:textId="16602F7A" w:rsidR="00655403" w:rsidRPr="006B6E21" w:rsidRDefault="00655403" w:rsidP="006B6E21">
            <w:pPr>
              <w:pStyle w:val="Heading2"/>
              <w:rPr>
                <w:rFonts w:ascii="Open Sans" w:hAnsi="Open Sans" w:cs="Open Sans"/>
              </w:rPr>
            </w:pPr>
            <w:bookmarkStart w:id="8" w:name="_Toc191936960"/>
            <w:r w:rsidRPr="006B6E21">
              <w:rPr>
                <w:rFonts w:ascii="Open Sans" w:hAnsi="Open Sans" w:cs="Open Sans"/>
              </w:rPr>
              <w:t>Practicing certificate for sole practitioners</w:t>
            </w:r>
            <w:bookmarkEnd w:id="8"/>
          </w:p>
        </w:tc>
      </w:tr>
      <w:tr w:rsidR="00AF6D07" w:rsidRPr="006B6E21" w14:paraId="78D1B8CA" w14:textId="77777777" w:rsidTr="006B6E21">
        <w:tc>
          <w:tcPr>
            <w:tcW w:w="589" w:type="dxa"/>
          </w:tcPr>
          <w:p w14:paraId="0B9628A6"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1AA22E5E"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5AD97941" w14:textId="4E687DF4" w:rsidR="00655403" w:rsidRPr="006B6E21" w:rsidRDefault="00655403" w:rsidP="006B6E21">
            <w:pPr>
              <w:pStyle w:val="ListParagraph"/>
              <w:numPr>
                <w:ilvl w:val="0"/>
                <w:numId w:val="12"/>
              </w:numPr>
              <w:spacing w:line="276" w:lineRule="auto"/>
              <w:jc w:val="both"/>
              <w:rPr>
                <w:rFonts w:ascii="Open Sans" w:hAnsi="Open Sans" w:cs="Open Sans"/>
                <w:sz w:val="24"/>
                <w:szCs w:val="24"/>
              </w:rPr>
            </w:pPr>
            <w:r w:rsidRPr="006B6E21">
              <w:rPr>
                <w:rFonts w:ascii="Open Sans" w:hAnsi="Open Sans" w:cs="Open Sans"/>
                <w:sz w:val="24"/>
                <w:szCs w:val="24"/>
              </w:rPr>
              <w:t>(a)</w:t>
            </w:r>
          </w:p>
        </w:tc>
        <w:tc>
          <w:tcPr>
            <w:tcW w:w="7471" w:type="dxa"/>
            <w:gridSpan w:val="3"/>
          </w:tcPr>
          <w:p w14:paraId="640D99CA" w14:textId="687D0042"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Every individual applying for a practicing certificate that authorizes the member to </w:t>
            </w:r>
            <w:proofErr w:type="gramStart"/>
            <w:r w:rsidRPr="006B6E21">
              <w:rPr>
                <w:rFonts w:ascii="Open Sans" w:hAnsi="Open Sans" w:cs="Open Sans"/>
                <w:sz w:val="24"/>
                <w:szCs w:val="24"/>
              </w:rPr>
              <w:t>the carrying</w:t>
            </w:r>
            <w:proofErr w:type="gramEnd"/>
            <w:r w:rsidRPr="006B6E21">
              <w:rPr>
                <w:rFonts w:ascii="Open Sans" w:hAnsi="Open Sans" w:cs="Open Sans"/>
                <w:sz w:val="24"/>
                <w:szCs w:val="24"/>
              </w:rPr>
              <w:t xml:space="preserve"> on of any activity constituting public practice, shall satisfy the following.</w:t>
            </w:r>
          </w:p>
        </w:tc>
      </w:tr>
      <w:tr w:rsidR="00624746" w:rsidRPr="006B6E21" w14:paraId="03DA104A" w14:textId="2F23E39B" w:rsidTr="006B6E21">
        <w:tc>
          <w:tcPr>
            <w:tcW w:w="589" w:type="dxa"/>
          </w:tcPr>
          <w:p w14:paraId="536003EC"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25834429"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37DAA10D" w14:textId="77777777" w:rsidR="00655403" w:rsidRPr="006B6E21" w:rsidRDefault="00655403" w:rsidP="006B6E21">
            <w:pPr>
              <w:spacing w:line="276" w:lineRule="auto"/>
              <w:jc w:val="both"/>
              <w:rPr>
                <w:rFonts w:ascii="Open Sans" w:hAnsi="Open Sans" w:cs="Open Sans"/>
                <w:sz w:val="24"/>
                <w:szCs w:val="24"/>
              </w:rPr>
            </w:pPr>
          </w:p>
        </w:tc>
        <w:tc>
          <w:tcPr>
            <w:tcW w:w="990" w:type="dxa"/>
            <w:gridSpan w:val="2"/>
          </w:tcPr>
          <w:p w14:paraId="5961467D" w14:textId="009C0860" w:rsidR="00655403" w:rsidRPr="006B6E21" w:rsidRDefault="00624746" w:rsidP="006B6E21">
            <w:pPr>
              <w:spacing w:line="276" w:lineRule="auto"/>
              <w:jc w:val="both"/>
              <w:rPr>
                <w:rFonts w:ascii="Open Sans" w:hAnsi="Open Sans" w:cs="Open Sans"/>
                <w:sz w:val="24"/>
                <w:szCs w:val="24"/>
              </w:rPr>
            </w:pPr>
            <w:r w:rsidRPr="006B6E21">
              <w:rPr>
                <w:rFonts w:ascii="Open Sans" w:hAnsi="Open Sans" w:cs="Open Sans"/>
                <w:sz w:val="24"/>
                <w:szCs w:val="24"/>
              </w:rPr>
              <w:t>(aa)</w:t>
            </w:r>
          </w:p>
        </w:tc>
        <w:tc>
          <w:tcPr>
            <w:tcW w:w="6481" w:type="dxa"/>
          </w:tcPr>
          <w:p w14:paraId="0EDF7BDE" w14:textId="525A6923"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Must be an associate member or fellow member of the Institute in good standing;</w:t>
            </w:r>
          </w:p>
        </w:tc>
      </w:tr>
      <w:tr w:rsidR="00F46747" w:rsidRPr="006B6E21" w14:paraId="0BB36830" w14:textId="77777777" w:rsidTr="006B6E21">
        <w:tc>
          <w:tcPr>
            <w:tcW w:w="589" w:type="dxa"/>
          </w:tcPr>
          <w:p w14:paraId="63343D7C" w14:textId="77777777" w:rsidR="00F46747" w:rsidRPr="006B6E21" w:rsidRDefault="00F46747" w:rsidP="006B6E21">
            <w:pPr>
              <w:pStyle w:val="ListParagraph"/>
              <w:spacing w:line="276" w:lineRule="auto"/>
              <w:ind w:left="244"/>
              <w:jc w:val="both"/>
              <w:rPr>
                <w:rFonts w:ascii="Open Sans" w:hAnsi="Open Sans" w:cs="Open Sans"/>
                <w:sz w:val="24"/>
                <w:szCs w:val="24"/>
              </w:rPr>
            </w:pPr>
          </w:p>
        </w:tc>
        <w:tc>
          <w:tcPr>
            <w:tcW w:w="580" w:type="dxa"/>
          </w:tcPr>
          <w:p w14:paraId="6627AD3D" w14:textId="77777777" w:rsidR="00F46747" w:rsidRPr="006B6E21" w:rsidRDefault="00F46747" w:rsidP="006B6E21">
            <w:pPr>
              <w:spacing w:line="276" w:lineRule="auto"/>
              <w:jc w:val="both"/>
              <w:rPr>
                <w:rFonts w:ascii="Open Sans" w:hAnsi="Open Sans" w:cs="Open Sans"/>
                <w:sz w:val="24"/>
                <w:szCs w:val="24"/>
              </w:rPr>
            </w:pPr>
          </w:p>
        </w:tc>
        <w:tc>
          <w:tcPr>
            <w:tcW w:w="720" w:type="dxa"/>
            <w:gridSpan w:val="2"/>
          </w:tcPr>
          <w:p w14:paraId="1B2DEC48" w14:textId="77777777" w:rsidR="00F46747" w:rsidRPr="006B6E21" w:rsidRDefault="00F46747" w:rsidP="006B6E21">
            <w:pPr>
              <w:spacing w:line="276" w:lineRule="auto"/>
              <w:jc w:val="both"/>
              <w:rPr>
                <w:rFonts w:ascii="Open Sans" w:hAnsi="Open Sans" w:cs="Open Sans"/>
                <w:sz w:val="24"/>
                <w:szCs w:val="24"/>
              </w:rPr>
            </w:pPr>
          </w:p>
        </w:tc>
        <w:tc>
          <w:tcPr>
            <w:tcW w:w="990" w:type="dxa"/>
            <w:gridSpan w:val="2"/>
          </w:tcPr>
          <w:p w14:paraId="4BCE47F1" w14:textId="3B23E933" w:rsidR="00F46747" w:rsidRPr="006B6E21" w:rsidRDefault="00F46747" w:rsidP="006B6E21">
            <w:pPr>
              <w:spacing w:line="276" w:lineRule="auto"/>
              <w:jc w:val="both"/>
              <w:rPr>
                <w:rFonts w:ascii="Open Sans" w:hAnsi="Open Sans" w:cs="Open Sans"/>
                <w:sz w:val="24"/>
                <w:szCs w:val="24"/>
              </w:rPr>
            </w:pPr>
            <w:r w:rsidRPr="006B6E21">
              <w:rPr>
                <w:rFonts w:ascii="Open Sans" w:hAnsi="Open Sans" w:cs="Open Sans"/>
                <w:sz w:val="24"/>
                <w:szCs w:val="24"/>
              </w:rPr>
              <w:t>(bb)</w:t>
            </w:r>
          </w:p>
        </w:tc>
        <w:tc>
          <w:tcPr>
            <w:tcW w:w="6481" w:type="dxa"/>
          </w:tcPr>
          <w:p w14:paraId="43AAD4D2" w14:textId="17D88B92" w:rsidR="00F46747" w:rsidRPr="006B6E21" w:rsidRDefault="005B68E2" w:rsidP="006B6E21">
            <w:pPr>
              <w:spacing w:line="276" w:lineRule="auto"/>
              <w:jc w:val="both"/>
              <w:rPr>
                <w:rFonts w:ascii="Open Sans" w:hAnsi="Open Sans" w:cs="Open Sans"/>
                <w:sz w:val="24"/>
                <w:szCs w:val="24"/>
              </w:rPr>
            </w:pPr>
            <w:r w:rsidRPr="006B6E21">
              <w:rPr>
                <w:rFonts w:ascii="Open Sans" w:hAnsi="Open Sans" w:cs="Open Sans"/>
                <w:sz w:val="24"/>
                <w:szCs w:val="24"/>
              </w:rPr>
              <w:t>Must have a minimum of three years of experience in the field of accountancy, including at least one year gained from working in the Maldives within the three years preceding the application. This experience m</w:t>
            </w:r>
            <w:r w:rsidR="004B4923" w:rsidRPr="006B6E21">
              <w:rPr>
                <w:rFonts w:ascii="Open Sans" w:hAnsi="Open Sans" w:cs="Open Sans"/>
                <w:sz w:val="24"/>
                <w:szCs w:val="24"/>
              </w:rPr>
              <w:t>ust</w:t>
            </w:r>
            <w:r w:rsidRPr="006B6E21">
              <w:rPr>
                <w:rFonts w:ascii="Open Sans" w:hAnsi="Open Sans" w:cs="Open Sans"/>
                <w:sz w:val="24"/>
                <w:szCs w:val="24"/>
              </w:rPr>
              <w:t xml:space="preserve"> be acquired either as an employee or otherwise, within the applied line(s) of practice, and must be supervised by a </w:t>
            </w:r>
            <w:r w:rsidRPr="006B6E21">
              <w:rPr>
                <w:rFonts w:ascii="Open Sans" w:hAnsi="Open Sans" w:cs="Open Sans"/>
                <w:sz w:val="24"/>
                <w:szCs w:val="24"/>
              </w:rPr>
              <w:lastRenderedPageBreak/>
              <w:t xml:space="preserve">suitably experienced member or a person deemed to have adequate qualifications by the Admissions and Licensing Committee. </w:t>
            </w:r>
          </w:p>
        </w:tc>
      </w:tr>
      <w:tr w:rsidR="00624746" w:rsidRPr="006B6E21" w14:paraId="0BE7A94F" w14:textId="66BF44F3" w:rsidTr="006B6E21">
        <w:tc>
          <w:tcPr>
            <w:tcW w:w="589" w:type="dxa"/>
          </w:tcPr>
          <w:p w14:paraId="6622FD20"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67559368"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5904F45E" w14:textId="77777777" w:rsidR="00655403" w:rsidRPr="006B6E21" w:rsidRDefault="00655403" w:rsidP="006B6E21">
            <w:pPr>
              <w:spacing w:line="276" w:lineRule="auto"/>
              <w:jc w:val="both"/>
              <w:rPr>
                <w:rFonts w:ascii="Open Sans" w:hAnsi="Open Sans" w:cs="Open Sans"/>
                <w:sz w:val="24"/>
                <w:szCs w:val="24"/>
              </w:rPr>
            </w:pPr>
          </w:p>
        </w:tc>
        <w:tc>
          <w:tcPr>
            <w:tcW w:w="990" w:type="dxa"/>
            <w:gridSpan w:val="2"/>
          </w:tcPr>
          <w:p w14:paraId="2E1F9018" w14:textId="72BA1E2C" w:rsidR="00655403" w:rsidRPr="006B6E21" w:rsidRDefault="00624746" w:rsidP="006B6E21">
            <w:pPr>
              <w:spacing w:line="276" w:lineRule="auto"/>
              <w:jc w:val="both"/>
              <w:rPr>
                <w:rFonts w:ascii="Open Sans" w:hAnsi="Open Sans" w:cs="Open Sans"/>
                <w:sz w:val="24"/>
                <w:szCs w:val="24"/>
              </w:rPr>
            </w:pPr>
            <w:r w:rsidRPr="006B6E21">
              <w:rPr>
                <w:rFonts w:ascii="Open Sans" w:hAnsi="Open Sans" w:cs="Open Sans"/>
                <w:sz w:val="24"/>
                <w:szCs w:val="24"/>
              </w:rPr>
              <w:t>(</w:t>
            </w:r>
            <w:r w:rsidR="00F46747" w:rsidRPr="006B6E21">
              <w:rPr>
                <w:rFonts w:ascii="Open Sans" w:hAnsi="Open Sans" w:cs="Open Sans"/>
                <w:sz w:val="24"/>
                <w:szCs w:val="24"/>
              </w:rPr>
              <w:t>cc</w:t>
            </w:r>
            <w:r w:rsidRPr="006B6E21">
              <w:rPr>
                <w:rFonts w:ascii="Open Sans" w:hAnsi="Open Sans" w:cs="Open Sans"/>
                <w:sz w:val="24"/>
                <w:szCs w:val="24"/>
              </w:rPr>
              <w:t>)</w:t>
            </w:r>
          </w:p>
        </w:tc>
        <w:tc>
          <w:tcPr>
            <w:tcW w:w="6481" w:type="dxa"/>
          </w:tcPr>
          <w:p w14:paraId="52C50C59" w14:textId="0398CFA0"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Where the Act or any other regulatory body requires a member to hold a certain qualification, experience or specifies any other criteria, to carry on </w:t>
            </w:r>
            <w:proofErr w:type="gramStart"/>
            <w:r w:rsidRPr="006B6E21">
              <w:rPr>
                <w:rFonts w:ascii="Open Sans" w:hAnsi="Open Sans" w:cs="Open Sans"/>
                <w:sz w:val="24"/>
                <w:szCs w:val="24"/>
              </w:rPr>
              <w:t>of</w:t>
            </w:r>
            <w:proofErr w:type="gramEnd"/>
            <w:r w:rsidRPr="006B6E21">
              <w:rPr>
                <w:rFonts w:ascii="Open Sans" w:hAnsi="Open Sans" w:cs="Open Sans"/>
                <w:sz w:val="24"/>
                <w:szCs w:val="24"/>
              </w:rPr>
              <w:t xml:space="preserve"> public practice in a specific line of practice, the member shall satisfy such requirements.</w:t>
            </w:r>
          </w:p>
        </w:tc>
      </w:tr>
      <w:tr w:rsidR="00624746" w:rsidRPr="006B6E21" w14:paraId="616F590F" w14:textId="77777777" w:rsidTr="006B6E21">
        <w:tc>
          <w:tcPr>
            <w:tcW w:w="589" w:type="dxa"/>
          </w:tcPr>
          <w:p w14:paraId="12CC1E9C"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3BBF11FA"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2C216C5A" w14:textId="77777777" w:rsidR="00655403" w:rsidRPr="006B6E21" w:rsidRDefault="00655403" w:rsidP="006B6E21">
            <w:pPr>
              <w:spacing w:line="276" w:lineRule="auto"/>
              <w:jc w:val="both"/>
              <w:rPr>
                <w:rFonts w:ascii="Open Sans" w:hAnsi="Open Sans" w:cs="Open Sans"/>
                <w:sz w:val="24"/>
                <w:szCs w:val="24"/>
              </w:rPr>
            </w:pPr>
          </w:p>
        </w:tc>
        <w:tc>
          <w:tcPr>
            <w:tcW w:w="990" w:type="dxa"/>
            <w:gridSpan w:val="2"/>
          </w:tcPr>
          <w:p w14:paraId="19468BF1" w14:textId="69246A1B" w:rsidR="00655403" w:rsidRPr="006B6E21" w:rsidRDefault="00624746" w:rsidP="006B6E21">
            <w:pPr>
              <w:spacing w:line="276" w:lineRule="auto"/>
              <w:jc w:val="both"/>
              <w:rPr>
                <w:rFonts w:ascii="Open Sans" w:hAnsi="Open Sans" w:cs="Open Sans"/>
                <w:sz w:val="24"/>
                <w:szCs w:val="24"/>
              </w:rPr>
            </w:pPr>
            <w:r w:rsidRPr="006B6E21">
              <w:rPr>
                <w:rFonts w:ascii="Open Sans" w:hAnsi="Open Sans" w:cs="Open Sans"/>
                <w:sz w:val="24"/>
                <w:szCs w:val="24"/>
              </w:rPr>
              <w:t>(</w:t>
            </w:r>
            <w:r w:rsidR="00F46747" w:rsidRPr="006B6E21">
              <w:rPr>
                <w:rFonts w:ascii="Open Sans" w:hAnsi="Open Sans" w:cs="Open Sans"/>
                <w:sz w:val="24"/>
                <w:szCs w:val="24"/>
              </w:rPr>
              <w:t>dd</w:t>
            </w:r>
            <w:r w:rsidRPr="006B6E21">
              <w:rPr>
                <w:rFonts w:ascii="Open Sans" w:hAnsi="Open Sans" w:cs="Open Sans"/>
                <w:sz w:val="24"/>
                <w:szCs w:val="24"/>
              </w:rPr>
              <w:t>)</w:t>
            </w:r>
          </w:p>
        </w:tc>
        <w:tc>
          <w:tcPr>
            <w:tcW w:w="6481" w:type="dxa"/>
          </w:tcPr>
          <w:p w14:paraId="42736ED2" w14:textId="6519F309" w:rsidR="00655403" w:rsidRPr="006B6E21" w:rsidRDefault="00D25B5A"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Registered </w:t>
            </w:r>
            <w:r w:rsidR="00655403" w:rsidRPr="006B6E21">
              <w:rPr>
                <w:rFonts w:ascii="Open Sans" w:hAnsi="Open Sans" w:cs="Open Sans"/>
                <w:sz w:val="24"/>
                <w:szCs w:val="24"/>
              </w:rPr>
              <w:t>Student</w:t>
            </w:r>
            <w:r w:rsidR="00074674" w:rsidRPr="006B6E21">
              <w:rPr>
                <w:rFonts w:ascii="Open Sans" w:hAnsi="Open Sans" w:cs="Open Sans"/>
                <w:sz w:val="24"/>
                <w:szCs w:val="24"/>
              </w:rPr>
              <w:t>,</w:t>
            </w:r>
            <w:r w:rsidR="00655403" w:rsidRPr="006B6E21">
              <w:rPr>
                <w:rFonts w:ascii="Open Sans" w:hAnsi="Open Sans" w:cs="Open Sans"/>
                <w:sz w:val="24"/>
                <w:szCs w:val="24"/>
              </w:rPr>
              <w:t xml:space="preserve"> affiliates, and accountants in business who are not associate members or fellow members of the Institute shall not be eligible to carry on public practice.</w:t>
            </w:r>
          </w:p>
        </w:tc>
      </w:tr>
      <w:tr w:rsidR="00706503" w:rsidRPr="006B6E21" w14:paraId="6F49A798" w14:textId="77777777" w:rsidTr="006B6E21">
        <w:tc>
          <w:tcPr>
            <w:tcW w:w="589" w:type="dxa"/>
          </w:tcPr>
          <w:p w14:paraId="225DA273"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7D2DCE7F" w14:textId="2F8D7A56" w:rsidR="00655403" w:rsidRPr="006B6E21" w:rsidRDefault="00655403" w:rsidP="006B6E21">
            <w:pPr>
              <w:pStyle w:val="ListParagraph"/>
              <w:numPr>
                <w:ilvl w:val="0"/>
                <w:numId w:val="10"/>
              </w:numPr>
              <w:spacing w:line="276" w:lineRule="auto"/>
              <w:ind w:left="290"/>
              <w:jc w:val="both"/>
              <w:rPr>
                <w:rFonts w:ascii="Open Sans" w:hAnsi="Open Sans" w:cs="Open Sans"/>
                <w:sz w:val="24"/>
                <w:szCs w:val="24"/>
              </w:rPr>
            </w:pPr>
          </w:p>
        </w:tc>
        <w:tc>
          <w:tcPr>
            <w:tcW w:w="8191" w:type="dxa"/>
            <w:gridSpan w:val="5"/>
          </w:tcPr>
          <w:p w14:paraId="60BDE010" w14:textId="2E3E9AB8" w:rsidR="00655403" w:rsidRPr="006B6E21" w:rsidRDefault="00655403" w:rsidP="006B6E21">
            <w:pPr>
              <w:pStyle w:val="Heading2"/>
              <w:rPr>
                <w:rFonts w:ascii="Open Sans" w:hAnsi="Open Sans" w:cs="Open Sans"/>
              </w:rPr>
            </w:pPr>
            <w:bookmarkStart w:id="9" w:name="_Toc191936961"/>
            <w:r w:rsidRPr="006B6E21">
              <w:rPr>
                <w:rFonts w:ascii="Open Sans" w:hAnsi="Open Sans" w:cs="Open Sans"/>
              </w:rPr>
              <w:t>Practicing certificate for firms</w:t>
            </w:r>
            <w:bookmarkEnd w:id="9"/>
          </w:p>
        </w:tc>
      </w:tr>
      <w:tr w:rsidR="00AF6D07" w:rsidRPr="006B6E21" w14:paraId="5277C6C4" w14:textId="77777777" w:rsidTr="006B6E21">
        <w:tc>
          <w:tcPr>
            <w:tcW w:w="589" w:type="dxa"/>
          </w:tcPr>
          <w:p w14:paraId="767CAC56"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27EC516F"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2FFCE245" w14:textId="619AF574" w:rsidR="00655403" w:rsidRPr="006B6E21" w:rsidRDefault="00655403" w:rsidP="006B6E21">
            <w:pPr>
              <w:pStyle w:val="ListParagraph"/>
              <w:numPr>
                <w:ilvl w:val="0"/>
                <w:numId w:val="13"/>
              </w:numPr>
              <w:spacing w:line="276" w:lineRule="auto"/>
              <w:jc w:val="both"/>
              <w:rPr>
                <w:rFonts w:ascii="Open Sans" w:hAnsi="Open Sans" w:cs="Open Sans"/>
                <w:sz w:val="24"/>
                <w:szCs w:val="24"/>
              </w:rPr>
            </w:pPr>
          </w:p>
        </w:tc>
        <w:tc>
          <w:tcPr>
            <w:tcW w:w="7471" w:type="dxa"/>
            <w:gridSpan w:val="3"/>
          </w:tcPr>
          <w:p w14:paraId="629392E8" w14:textId="452E67A8"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 firm applying for a practicing certificate that authorizes the firm </w:t>
            </w:r>
            <w:proofErr w:type="gramStart"/>
            <w:r w:rsidRPr="006B6E21">
              <w:rPr>
                <w:rFonts w:ascii="Open Sans" w:hAnsi="Open Sans" w:cs="Open Sans"/>
                <w:sz w:val="24"/>
                <w:szCs w:val="24"/>
              </w:rPr>
              <w:t>to the</w:t>
            </w:r>
            <w:proofErr w:type="gramEnd"/>
            <w:r w:rsidRPr="006B6E21">
              <w:rPr>
                <w:rFonts w:ascii="Open Sans" w:hAnsi="Open Sans" w:cs="Open Sans"/>
                <w:sz w:val="24"/>
                <w:szCs w:val="24"/>
              </w:rPr>
              <w:t xml:space="preserve"> carrying on of any activity constituting public practice, shall satisfy the following.</w:t>
            </w:r>
          </w:p>
        </w:tc>
      </w:tr>
      <w:tr w:rsidR="00624746" w:rsidRPr="006B6E21" w14:paraId="276A367C" w14:textId="77777777" w:rsidTr="006B6E21">
        <w:tc>
          <w:tcPr>
            <w:tcW w:w="589" w:type="dxa"/>
          </w:tcPr>
          <w:p w14:paraId="19A14AF0" w14:textId="77777777" w:rsidR="00624746" w:rsidRPr="006B6E21" w:rsidRDefault="00624746" w:rsidP="006B6E21">
            <w:pPr>
              <w:pStyle w:val="ListParagraph"/>
              <w:spacing w:line="276" w:lineRule="auto"/>
              <w:ind w:left="244"/>
              <w:jc w:val="both"/>
              <w:rPr>
                <w:rFonts w:ascii="Open Sans" w:hAnsi="Open Sans" w:cs="Open Sans"/>
                <w:sz w:val="24"/>
                <w:szCs w:val="24"/>
              </w:rPr>
            </w:pPr>
          </w:p>
        </w:tc>
        <w:tc>
          <w:tcPr>
            <w:tcW w:w="580" w:type="dxa"/>
          </w:tcPr>
          <w:p w14:paraId="5BC492F5" w14:textId="77777777" w:rsidR="00624746" w:rsidRPr="006B6E21" w:rsidRDefault="00624746" w:rsidP="006B6E21">
            <w:pPr>
              <w:spacing w:line="276" w:lineRule="auto"/>
              <w:jc w:val="both"/>
              <w:rPr>
                <w:rFonts w:ascii="Open Sans" w:hAnsi="Open Sans" w:cs="Open Sans"/>
                <w:sz w:val="24"/>
                <w:szCs w:val="24"/>
              </w:rPr>
            </w:pPr>
          </w:p>
        </w:tc>
        <w:tc>
          <w:tcPr>
            <w:tcW w:w="720" w:type="dxa"/>
            <w:gridSpan w:val="2"/>
          </w:tcPr>
          <w:p w14:paraId="1F469C92" w14:textId="77777777" w:rsidR="00624746" w:rsidRPr="006B6E21" w:rsidRDefault="00624746" w:rsidP="006B6E21">
            <w:pPr>
              <w:spacing w:line="276" w:lineRule="auto"/>
              <w:jc w:val="both"/>
              <w:rPr>
                <w:rFonts w:ascii="Open Sans" w:hAnsi="Open Sans" w:cs="Open Sans"/>
                <w:sz w:val="24"/>
                <w:szCs w:val="24"/>
              </w:rPr>
            </w:pPr>
          </w:p>
        </w:tc>
        <w:tc>
          <w:tcPr>
            <w:tcW w:w="990" w:type="dxa"/>
            <w:gridSpan w:val="2"/>
          </w:tcPr>
          <w:p w14:paraId="72F13F2A" w14:textId="10C75689" w:rsidR="00624746" w:rsidRPr="006B6E21" w:rsidRDefault="00624746" w:rsidP="006B6E21">
            <w:pPr>
              <w:spacing w:line="276" w:lineRule="auto"/>
              <w:jc w:val="both"/>
              <w:rPr>
                <w:rFonts w:ascii="Open Sans" w:hAnsi="Open Sans" w:cs="Open Sans"/>
                <w:sz w:val="24"/>
                <w:szCs w:val="24"/>
              </w:rPr>
            </w:pPr>
            <w:r w:rsidRPr="006B6E21">
              <w:rPr>
                <w:rFonts w:ascii="Open Sans" w:hAnsi="Open Sans" w:cs="Open Sans"/>
                <w:sz w:val="24"/>
                <w:szCs w:val="24"/>
              </w:rPr>
              <w:t>(aa)</w:t>
            </w:r>
          </w:p>
        </w:tc>
        <w:tc>
          <w:tcPr>
            <w:tcW w:w="6481" w:type="dxa"/>
          </w:tcPr>
          <w:p w14:paraId="2C111BF4" w14:textId="47523DC0" w:rsidR="00624746" w:rsidRPr="006B6E21" w:rsidRDefault="005B68E2"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firm must have a majority of the partners or </w:t>
            </w:r>
            <w:r w:rsidR="004B4923" w:rsidRPr="006B6E21">
              <w:rPr>
                <w:rFonts w:ascii="Open Sans" w:hAnsi="Open Sans" w:cs="Open Sans"/>
                <w:sz w:val="24"/>
                <w:szCs w:val="24"/>
              </w:rPr>
              <w:t xml:space="preserve">a majority of the </w:t>
            </w:r>
            <w:r w:rsidRPr="006B6E21">
              <w:rPr>
                <w:rFonts w:ascii="Open Sans" w:hAnsi="Open Sans" w:cs="Open Sans"/>
                <w:sz w:val="24"/>
                <w:szCs w:val="24"/>
              </w:rPr>
              <w:t>directors</w:t>
            </w:r>
            <w:r w:rsidR="004B4923" w:rsidRPr="006B6E21">
              <w:rPr>
                <w:rFonts w:ascii="Open Sans" w:hAnsi="Open Sans" w:cs="Open Sans"/>
                <w:sz w:val="24"/>
                <w:szCs w:val="24"/>
              </w:rPr>
              <w:t xml:space="preserve"> and shareholders</w:t>
            </w:r>
            <w:r w:rsidRPr="006B6E21">
              <w:rPr>
                <w:rFonts w:ascii="Open Sans" w:hAnsi="Open Sans" w:cs="Open Sans"/>
                <w:sz w:val="24"/>
                <w:szCs w:val="24"/>
              </w:rPr>
              <w:t xml:space="preserve"> who holds a practicing certificate issued by the Institute that authorizes the carrying on of public practice in the name of the firm.</w:t>
            </w:r>
          </w:p>
        </w:tc>
      </w:tr>
      <w:tr w:rsidR="00624746" w:rsidRPr="006B6E21" w14:paraId="606A3186" w14:textId="77777777" w:rsidTr="006B6E21">
        <w:tc>
          <w:tcPr>
            <w:tcW w:w="589" w:type="dxa"/>
          </w:tcPr>
          <w:p w14:paraId="22409E79" w14:textId="77777777" w:rsidR="00624746" w:rsidRPr="006B6E21" w:rsidRDefault="00624746" w:rsidP="006B6E21">
            <w:pPr>
              <w:pStyle w:val="ListParagraph"/>
              <w:spacing w:line="276" w:lineRule="auto"/>
              <w:ind w:left="244"/>
              <w:jc w:val="both"/>
              <w:rPr>
                <w:rFonts w:ascii="Open Sans" w:hAnsi="Open Sans" w:cs="Open Sans"/>
                <w:sz w:val="24"/>
                <w:szCs w:val="24"/>
              </w:rPr>
            </w:pPr>
          </w:p>
        </w:tc>
        <w:tc>
          <w:tcPr>
            <w:tcW w:w="580" w:type="dxa"/>
          </w:tcPr>
          <w:p w14:paraId="240C567C" w14:textId="77777777" w:rsidR="00624746" w:rsidRPr="006B6E21" w:rsidRDefault="00624746" w:rsidP="006B6E21">
            <w:pPr>
              <w:spacing w:line="276" w:lineRule="auto"/>
              <w:jc w:val="both"/>
              <w:rPr>
                <w:rFonts w:ascii="Open Sans" w:hAnsi="Open Sans" w:cs="Open Sans"/>
                <w:sz w:val="24"/>
                <w:szCs w:val="24"/>
              </w:rPr>
            </w:pPr>
          </w:p>
        </w:tc>
        <w:tc>
          <w:tcPr>
            <w:tcW w:w="720" w:type="dxa"/>
            <w:gridSpan w:val="2"/>
          </w:tcPr>
          <w:p w14:paraId="085E9450" w14:textId="77777777" w:rsidR="00624746" w:rsidRPr="006B6E21" w:rsidRDefault="00624746" w:rsidP="006B6E21">
            <w:pPr>
              <w:spacing w:line="276" w:lineRule="auto"/>
              <w:jc w:val="both"/>
              <w:rPr>
                <w:rFonts w:ascii="Open Sans" w:hAnsi="Open Sans" w:cs="Open Sans"/>
                <w:sz w:val="24"/>
                <w:szCs w:val="24"/>
              </w:rPr>
            </w:pPr>
          </w:p>
        </w:tc>
        <w:tc>
          <w:tcPr>
            <w:tcW w:w="990" w:type="dxa"/>
            <w:gridSpan w:val="2"/>
          </w:tcPr>
          <w:p w14:paraId="2F6C7C8F" w14:textId="6458C9AA" w:rsidR="00624746" w:rsidRPr="006B6E21" w:rsidRDefault="00624746" w:rsidP="006B6E21">
            <w:pPr>
              <w:spacing w:line="276" w:lineRule="auto"/>
              <w:jc w:val="both"/>
              <w:rPr>
                <w:rFonts w:ascii="Open Sans" w:hAnsi="Open Sans" w:cs="Open Sans"/>
                <w:sz w:val="24"/>
                <w:szCs w:val="24"/>
              </w:rPr>
            </w:pPr>
            <w:r w:rsidRPr="006B6E21">
              <w:rPr>
                <w:rFonts w:ascii="Open Sans" w:hAnsi="Open Sans" w:cs="Open Sans"/>
                <w:sz w:val="24"/>
                <w:szCs w:val="24"/>
              </w:rPr>
              <w:t>(bb)</w:t>
            </w:r>
          </w:p>
        </w:tc>
        <w:tc>
          <w:tcPr>
            <w:tcW w:w="6481" w:type="dxa"/>
          </w:tcPr>
          <w:p w14:paraId="6FF335F7" w14:textId="05D42C68" w:rsidR="00624746" w:rsidRPr="006B6E21" w:rsidRDefault="00624746" w:rsidP="006B6E21">
            <w:pPr>
              <w:spacing w:line="276" w:lineRule="auto"/>
              <w:jc w:val="both"/>
              <w:rPr>
                <w:rFonts w:ascii="Open Sans" w:hAnsi="Open Sans" w:cs="Open Sans"/>
                <w:sz w:val="24"/>
                <w:szCs w:val="24"/>
              </w:rPr>
            </w:pPr>
            <w:r w:rsidRPr="006B6E21">
              <w:rPr>
                <w:rFonts w:ascii="Open Sans" w:hAnsi="Open Sans" w:cs="Open Sans"/>
                <w:sz w:val="24"/>
                <w:szCs w:val="24"/>
              </w:rPr>
              <w:t>Where any law or regulation requires the firm to satisfy a certain criterion to carry on of public practice in a specific line of practice, the member shall satisfy such requirements.</w:t>
            </w:r>
          </w:p>
        </w:tc>
      </w:tr>
      <w:tr w:rsidR="00624746" w:rsidRPr="006B6E21" w14:paraId="1BABA017" w14:textId="77777777" w:rsidTr="006B6E21">
        <w:tc>
          <w:tcPr>
            <w:tcW w:w="589" w:type="dxa"/>
          </w:tcPr>
          <w:p w14:paraId="2CBD33CA" w14:textId="77777777" w:rsidR="00624746" w:rsidRPr="006B6E21" w:rsidRDefault="00624746" w:rsidP="006B6E21">
            <w:pPr>
              <w:pStyle w:val="ListParagraph"/>
              <w:spacing w:line="276" w:lineRule="auto"/>
              <w:ind w:left="244"/>
              <w:jc w:val="both"/>
              <w:rPr>
                <w:rFonts w:ascii="Open Sans" w:hAnsi="Open Sans" w:cs="Open Sans"/>
                <w:sz w:val="24"/>
                <w:szCs w:val="24"/>
              </w:rPr>
            </w:pPr>
          </w:p>
        </w:tc>
        <w:tc>
          <w:tcPr>
            <w:tcW w:w="580" w:type="dxa"/>
          </w:tcPr>
          <w:p w14:paraId="71788E04" w14:textId="77777777" w:rsidR="00624746" w:rsidRPr="006B6E21" w:rsidRDefault="00624746" w:rsidP="006B6E21">
            <w:pPr>
              <w:spacing w:line="276" w:lineRule="auto"/>
              <w:jc w:val="both"/>
              <w:rPr>
                <w:rFonts w:ascii="Open Sans" w:hAnsi="Open Sans" w:cs="Open Sans"/>
                <w:sz w:val="24"/>
                <w:szCs w:val="24"/>
              </w:rPr>
            </w:pPr>
          </w:p>
        </w:tc>
        <w:tc>
          <w:tcPr>
            <w:tcW w:w="720" w:type="dxa"/>
            <w:gridSpan w:val="2"/>
          </w:tcPr>
          <w:p w14:paraId="38ED3427" w14:textId="77777777" w:rsidR="00624746" w:rsidRPr="006B6E21" w:rsidRDefault="00624746" w:rsidP="006B6E21">
            <w:pPr>
              <w:spacing w:line="276" w:lineRule="auto"/>
              <w:jc w:val="both"/>
              <w:rPr>
                <w:rFonts w:ascii="Open Sans" w:hAnsi="Open Sans" w:cs="Open Sans"/>
                <w:sz w:val="24"/>
                <w:szCs w:val="24"/>
              </w:rPr>
            </w:pPr>
          </w:p>
        </w:tc>
        <w:tc>
          <w:tcPr>
            <w:tcW w:w="990" w:type="dxa"/>
            <w:gridSpan w:val="2"/>
          </w:tcPr>
          <w:p w14:paraId="7EF68A04" w14:textId="3D3D59A5" w:rsidR="00624746" w:rsidRPr="006B6E21" w:rsidRDefault="00624746" w:rsidP="006B6E21">
            <w:pPr>
              <w:spacing w:line="276" w:lineRule="auto"/>
              <w:jc w:val="both"/>
              <w:rPr>
                <w:rFonts w:ascii="Open Sans" w:hAnsi="Open Sans" w:cs="Open Sans"/>
                <w:sz w:val="24"/>
                <w:szCs w:val="24"/>
              </w:rPr>
            </w:pPr>
            <w:r w:rsidRPr="006B6E21">
              <w:rPr>
                <w:rFonts w:ascii="Open Sans" w:hAnsi="Open Sans" w:cs="Open Sans"/>
                <w:sz w:val="24"/>
                <w:szCs w:val="24"/>
              </w:rPr>
              <w:t>(cc)</w:t>
            </w:r>
          </w:p>
        </w:tc>
        <w:tc>
          <w:tcPr>
            <w:tcW w:w="6481" w:type="dxa"/>
          </w:tcPr>
          <w:p w14:paraId="5319B117" w14:textId="75A4F571" w:rsidR="00624746" w:rsidRPr="006B6E21" w:rsidRDefault="00624746" w:rsidP="006B6E21">
            <w:pPr>
              <w:spacing w:line="276" w:lineRule="auto"/>
              <w:jc w:val="both"/>
              <w:rPr>
                <w:rFonts w:ascii="Open Sans" w:hAnsi="Open Sans" w:cs="Open Sans"/>
                <w:sz w:val="24"/>
                <w:szCs w:val="24"/>
                <w:rtl/>
                <w:lang w:bidi="dv-MV"/>
              </w:rPr>
            </w:pPr>
            <w:r w:rsidRPr="006B6E21">
              <w:rPr>
                <w:rFonts w:ascii="Open Sans" w:hAnsi="Open Sans" w:cs="Open Sans"/>
                <w:sz w:val="24"/>
                <w:szCs w:val="24"/>
                <w:lang w:bidi="dv-MV"/>
              </w:rPr>
              <w:t xml:space="preserve">Where the firm is a partnership, the firm shall comply with the Maldives Partnership Act (Law </w:t>
            </w:r>
            <w:r w:rsidR="00A1091B" w:rsidRPr="006B6E21">
              <w:rPr>
                <w:rFonts w:ascii="Open Sans" w:hAnsi="Open Sans" w:cs="Open Sans"/>
                <w:sz w:val="24"/>
                <w:szCs w:val="24"/>
                <w:lang w:bidi="dv-MV"/>
              </w:rPr>
              <w:t>Number</w:t>
            </w:r>
            <w:r w:rsidRPr="006B6E21">
              <w:rPr>
                <w:rFonts w:ascii="Open Sans" w:hAnsi="Open Sans" w:cs="Open Sans"/>
                <w:sz w:val="24"/>
                <w:szCs w:val="24"/>
                <w:lang w:bidi="dv-MV"/>
              </w:rPr>
              <w:t xml:space="preserve"> 13/2011).</w:t>
            </w:r>
          </w:p>
        </w:tc>
      </w:tr>
      <w:tr w:rsidR="00624746" w:rsidRPr="006B6E21" w14:paraId="0D2B5B74" w14:textId="77777777" w:rsidTr="006B6E21">
        <w:tc>
          <w:tcPr>
            <w:tcW w:w="589" w:type="dxa"/>
          </w:tcPr>
          <w:p w14:paraId="40482673"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2AF7E69D"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0356F0E7" w14:textId="77777777" w:rsidR="00655403" w:rsidRPr="006B6E21" w:rsidRDefault="00655403" w:rsidP="006B6E21">
            <w:pPr>
              <w:spacing w:line="276" w:lineRule="auto"/>
              <w:jc w:val="both"/>
              <w:rPr>
                <w:rFonts w:ascii="Open Sans" w:hAnsi="Open Sans" w:cs="Open Sans"/>
                <w:sz w:val="24"/>
                <w:szCs w:val="24"/>
              </w:rPr>
            </w:pPr>
          </w:p>
        </w:tc>
        <w:tc>
          <w:tcPr>
            <w:tcW w:w="990" w:type="dxa"/>
            <w:gridSpan w:val="2"/>
          </w:tcPr>
          <w:p w14:paraId="3964758E" w14:textId="5468DC79" w:rsidR="00655403" w:rsidRPr="006B6E21" w:rsidRDefault="00624746" w:rsidP="006B6E21">
            <w:pPr>
              <w:spacing w:line="276" w:lineRule="auto"/>
              <w:jc w:val="both"/>
              <w:rPr>
                <w:rFonts w:ascii="Open Sans" w:hAnsi="Open Sans" w:cs="Open Sans"/>
                <w:sz w:val="24"/>
                <w:szCs w:val="24"/>
              </w:rPr>
            </w:pPr>
            <w:r w:rsidRPr="006B6E21">
              <w:rPr>
                <w:rFonts w:ascii="Open Sans" w:hAnsi="Open Sans" w:cs="Open Sans"/>
                <w:sz w:val="24"/>
                <w:szCs w:val="24"/>
              </w:rPr>
              <w:t>(dd)</w:t>
            </w:r>
          </w:p>
        </w:tc>
        <w:tc>
          <w:tcPr>
            <w:tcW w:w="6481" w:type="dxa"/>
          </w:tcPr>
          <w:p w14:paraId="5DFEA5CC" w14:textId="55DEE180" w:rsidR="00655403" w:rsidRPr="006B6E21" w:rsidRDefault="00655403" w:rsidP="006B6E21">
            <w:pPr>
              <w:spacing w:line="276" w:lineRule="auto"/>
              <w:jc w:val="both"/>
              <w:rPr>
                <w:rFonts w:ascii="Open Sans" w:hAnsi="Open Sans" w:cs="Open Sans"/>
                <w:sz w:val="24"/>
                <w:szCs w:val="24"/>
                <w:lang w:bidi="dv-MV"/>
              </w:rPr>
            </w:pPr>
            <w:r w:rsidRPr="006B6E21">
              <w:rPr>
                <w:rFonts w:ascii="Open Sans" w:hAnsi="Open Sans" w:cs="Open Sans"/>
                <w:sz w:val="24"/>
                <w:szCs w:val="24"/>
                <w:lang w:bidi="dv-MV"/>
              </w:rPr>
              <w:t xml:space="preserve">Where the firm is a company, the firm shall comply with the Maldives Companies Act (Law </w:t>
            </w:r>
            <w:r w:rsidR="00A1091B" w:rsidRPr="006B6E21">
              <w:rPr>
                <w:rFonts w:ascii="Open Sans" w:hAnsi="Open Sans" w:cs="Open Sans"/>
                <w:sz w:val="24"/>
                <w:szCs w:val="24"/>
                <w:lang w:bidi="dv-MV"/>
              </w:rPr>
              <w:t>Number</w:t>
            </w:r>
            <w:r w:rsidRPr="006B6E21">
              <w:rPr>
                <w:rFonts w:ascii="Open Sans" w:hAnsi="Open Sans" w:cs="Open Sans"/>
                <w:sz w:val="24"/>
                <w:szCs w:val="24"/>
                <w:lang w:bidi="dv-MV"/>
              </w:rPr>
              <w:t xml:space="preserve"> 7/2023).</w:t>
            </w:r>
          </w:p>
        </w:tc>
      </w:tr>
      <w:tr w:rsidR="00624746" w:rsidRPr="006B6E21" w14:paraId="4EF7383B" w14:textId="77777777" w:rsidTr="006B6E21">
        <w:tc>
          <w:tcPr>
            <w:tcW w:w="589" w:type="dxa"/>
          </w:tcPr>
          <w:p w14:paraId="4EE2F808"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7452287D"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0EE83E98" w14:textId="77777777" w:rsidR="00655403" w:rsidRPr="006B6E21" w:rsidRDefault="00655403" w:rsidP="006B6E21">
            <w:pPr>
              <w:spacing w:line="276" w:lineRule="auto"/>
              <w:jc w:val="both"/>
              <w:rPr>
                <w:rFonts w:ascii="Open Sans" w:hAnsi="Open Sans" w:cs="Open Sans"/>
                <w:sz w:val="24"/>
                <w:szCs w:val="24"/>
              </w:rPr>
            </w:pPr>
          </w:p>
        </w:tc>
        <w:tc>
          <w:tcPr>
            <w:tcW w:w="990" w:type="dxa"/>
            <w:gridSpan w:val="2"/>
          </w:tcPr>
          <w:p w14:paraId="7EB6185E" w14:textId="627DD9A5" w:rsidR="00655403" w:rsidRPr="006B6E21" w:rsidRDefault="00624746" w:rsidP="006B6E21">
            <w:pPr>
              <w:spacing w:line="276" w:lineRule="auto"/>
              <w:jc w:val="both"/>
              <w:rPr>
                <w:rFonts w:ascii="Open Sans" w:hAnsi="Open Sans" w:cs="Open Sans"/>
                <w:sz w:val="24"/>
                <w:szCs w:val="24"/>
              </w:rPr>
            </w:pPr>
            <w:r w:rsidRPr="006B6E21">
              <w:rPr>
                <w:rFonts w:ascii="Open Sans" w:hAnsi="Open Sans" w:cs="Open Sans"/>
                <w:sz w:val="24"/>
                <w:szCs w:val="24"/>
              </w:rPr>
              <w:t>(ee)</w:t>
            </w:r>
          </w:p>
        </w:tc>
        <w:tc>
          <w:tcPr>
            <w:tcW w:w="6481" w:type="dxa"/>
          </w:tcPr>
          <w:p w14:paraId="2AD1D578" w14:textId="1113693C" w:rsidR="00655403" w:rsidRPr="006B6E21" w:rsidRDefault="00655403" w:rsidP="006B6E21">
            <w:pPr>
              <w:spacing w:line="276" w:lineRule="auto"/>
              <w:jc w:val="both"/>
              <w:rPr>
                <w:rFonts w:ascii="Open Sans" w:hAnsi="Open Sans" w:cs="Open Sans"/>
                <w:sz w:val="24"/>
                <w:szCs w:val="24"/>
                <w:lang w:bidi="dv-MV"/>
              </w:rPr>
            </w:pPr>
            <w:r w:rsidRPr="006B6E21">
              <w:rPr>
                <w:rFonts w:ascii="Open Sans" w:hAnsi="Open Sans" w:cs="Open Sans"/>
                <w:sz w:val="24"/>
                <w:szCs w:val="24"/>
                <w:lang w:bidi="dv-MV"/>
              </w:rPr>
              <w:t xml:space="preserve">A foreign firm issued a practicing certificate shall comply with the Maldives Foreign Investment Act (Law </w:t>
            </w:r>
            <w:r w:rsidR="00A1091B" w:rsidRPr="006B6E21">
              <w:rPr>
                <w:rFonts w:ascii="Open Sans" w:hAnsi="Open Sans" w:cs="Open Sans"/>
                <w:sz w:val="24"/>
                <w:szCs w:val="24"/>
                <w:lang w:bidi="dv-MV"/>
              </w:rPr>
              <w:t>Number</w:t>
            </w:r>
            <w:r w:rsidR="00736E49" w:rsidRPr="006B6E21">
              <w:rPr>
                <w:rFonts w:ascii="Open Sans" w:hAnsi="Open Sans" w:cs="Open Sans"/>
                <w:sz w:val="24"/>
                <w:szCs w:val="24"/>
                <w:lang w:bidi="dv-MV"/>
              </w:rPr>
              <w:t xml:space="preserve"> </w:t>
            </w:r>
            <w:r w:rsidRPr="006B6E21">
              <w:rPr>
                <w:rFonts w:ascii="Open Sans" w:hAnsi="Open Sans" w:cs="Open Sans"/>
                <w:sz w:val="24"/>
                <w:szCs w:val="24"/>
                <w:lang w:bidi="dv-MV"/>
              </w:rPr>
              <w:t>11/2024)</w:t>
            </w:r>
            <w:r w:rsidR="00840BC5" w:rsidRPr="006B6E21">
              <w:rPr>
                <w:rFonts w:ascii="Open Sans" w:hAnsi="Open Sans" w:cs="Open Sans"/>
                <w:sz w:val="24"/>
                <w:szCs w:val="24"/>
                <w:lang w:bidi="dv-MV"/>
              </w:rPr>
              <w:t>.</w:t>
            </w:r>
          </w:p>
        </w:tc>
      </w:tr>
      <w:tr w:rsidR="00624746" w:rsidRPr="006B6E21" w14:paraId="1838FFFB" w14:textId="77777777" w:rsidTr="006B6E21">
        <w:tc>
          <w:tcPr>
            <w:tcW w:w="589" w:type="dxa"/>
          </w:tcPr>
          <w:p w14:paraId="4481397C"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2C871E31"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569E16F7" w14:textId="77777777" w:rsidR="00655403" w:rsidRPr="006B6E21" w:rsidRDefault="00655403" w:rsidP="006B6E21">
            <w:pPr>
              <w:spacing w:line="276" w:lineRule="auto"/>
              <w:jc w:val="both"/>
              <w:rPr>
                <w:rFonts w:ascii="Open Sans" w:hAnsi="Open Sans" w:cs="Open Sans"/>
                <w:sz w:val="24"/>
                <w:szCs w:val="24"/>
              </w:rPr>
            </w:pPr>
          </w:p>
        </w:tc>
        <w:tc>
          <w:tcPr>
            <w:tcW w:w="990" w:type="dxa"/>
            <w:gridSpan w:val="2"/>
          </w:tcPr>
          <w:p w14:paraId="09E3E16B" w14:textId="30B8D18E" w:rsidR="00655403" w:rsidRPr="006B6E21" w:rsidRDefault="00624746" w:rsidP="006B6E21">
            <w:pPr>
              <w:spacing w:line="276" w:lineRule="auto"/>
              <w:jc w:val="both"/>
              <w:rPr>
                <w:rFonts w:ascii="Open Sans" w:hAnsi="Open Sans" w:cs="Open Sans"/>
                <w:sz w:val="24"/>
                <w:szCs w:val="24"/>
              </w:rPr>
            </w:pPr>
            <w:r w:rsidRPr="006B6E21">
              <w:rPr>
                <w:rFonts w:ascii="Open Sans" w:hAnsi="Open Sans" w:cs="Open Sans"/>
                <w:sz w:val="24"/>
                <w:szCs w:val="24"/>
              </w:rPr>
              <w:t>(ff)</w:t>
            </w:r>
          </w:p>
        </w:tc>
        <w:tc>
          <w:tcPr>
            <w:tcW w:w="6481" w:type="dxa"/>
          </w:tcPr>
          <w:p w14:paraId="064B77A1" w14:textId="1F9C679A" w:rsidR="00655403" w:rsidRPr="006B6E21" w:rsidRDefault="003972D2" w:rsidP="006B6E21">
            <w:pPr>
              <w:spacing w:line="276" w:lineRule="auto"/>
              <w:jc w:val="both"/>
              <w:rPr>
                <w:rFonts w:ascii="Open Sans" w:hAnsi="Open Sans" w:cs="Open Sans"/>
                <w:sz w:val="24"/>
                <w:szCs w:val="24"/>
                <w:lang w:bidi="dv-MV"/>
              </w:rPr>
            </w:pPr>
            <w:r w:rsidRPr="006B6E21">
              <w:rPr>
                <w:rFonts w:ascii="Open Sans" w:hAnsi="Open Sans" w:cs="Open Sans"/>
                <w:sz w:val="24"/>
                <w:szCs w:val="24"/>
                <w:lang w:bidi="dv-MV"/>
              </w:rPr>
              <w:t>At least</w:t>
            </w:r>
            <w:r w:rsidR="004B33E9" w:rsidRPr="006B6E21">
              <w:rPr>
                <w:rFonts w:ascii="Open Sans" w:hAnsi="Open Sans" w:cs="Open Sans"/>
                <w:sz w:val="24"/>
                <w:szCs w:val="24"/>
                <w:lang w:bidi="dv-MV"/>
              </w:rPr>
              <w:t xml:space="preserve"> 50% (fifty percent</w:t>
            </w:r>
            <w:r w:rsidR="009F3AA9" w:rsidRPr="006B6E21">
              <w:rPr>
                <w:rFonts w:ascii="Open Sans" w:hAnsi="Open Sans" w:cs="Open Sans"/>
                <w:sz w:val="24"/>
                <w:szCs w:val="24"/>
                <w:lang w:bidi="dv-MV"/>
              </w:rPr>
              <w:t>age</w:t>
            </w:r>
            <w:r w:rsidR="004B33E9" w:rsidRPr="006B6E21">
              <w:rPr>
                <w:rFonts w:ascii="Open Sans" w:hAnsi="Open Sans" w:cs="Open Sans"/>
                <w:sz w:val="24"/>
                <w:szCs w:val="24"/>
                <w:lang w:bidi="dv-MV"/>
              </w:rPr>
              <w:t>) of the technical staff working at the firm shall be Maldivian</w:t>
            </w:r>
            <w:r w:rsidR="00C27FCA" w:rsidRPr="006B6E21">
              <w:rPr>
                <w:rFonts w:ascii="Open Sans" w:hAnsi="Open Sans" w:cs="Open Sans"/>
                <w:sz w:val="24"/>
                <w:szCs w:val="24"/>
                <w:lang w:bidi="dv-MV"/>
              </w:rPr>
              <w:t xml:space="preserve"> citizens.</w:t>
            </w:r>
          </w:p>
        </w:tc>
      </w:tr>
      <w:tr w:rsidR="00391A1C" w:rsidRPr="006B6E21" w14:paraId="11A038BD" w14:textId="77777777" w:rsidTr="006B6E21">
        <w:tc>
          <w:tcPr>
            <w:tcW w:w="589" w:type="dxa"/>
          </w:tcPr>
          <w:p w14:paraId="6484BB60" w14:textId="77777777" w:rsidR="00391A1C" w:rsidRPr="006B6E21" w:rsidRDefault="00391A1C" w:rsidP="006B6E21">
            <w:pPr>
              <w:pStyle w:val="ListParagraph"/>
              <w:spacing w:line="276" w:lineRule="auto"/>
              <w:ind w:left="244"/>
              <w:jc w:val="both"/>
              <w:rPr>
                <w:rFonts w:ascii="Open Sans" w:hAnsi="Open Sans" w:cs="Open Sans"/>
                <w:sz w:val="24"/>
                <w:szCs w:val="24"/>
              </w:rPr>
            </w:pPr>
          </w:p>
        </w:tc>
        <w:tc>
          <w:tcPr>
            <w:tcW w:w="580" w:type="dxa"/>
          </w:tcPr>
          <w:p w14:paraId="53154EC8" w14:textId="77777777" w:rsidR="00391A1C" w:rsidRPr="006B6E21" w:rsidRDefault="00391A1C" w:rsidP="006B6E21">
            <w:pPr>
              <w:spacing w:line="276" w:lineRule="auto"/>
              <w:jc w:val="both"/>
              <w:rPr>
                <w:rFonts w:ascii="Open Sans" w:hAnsi="Open Sans" w:cs="Open Sans"/>
                <w:sz w:val="24"/>
                <w:szCs w:val="24"/>
              </w:rPr>
            </w:pPr>
          </w:p>
        </w:tc>
        <w:tc>
          <w:tcPr>
            <w:tcW w:w="720" w:type="dxa"/>
            <w:gridSpan w:val="2"/>
          </w:tcPr>
          <w:p w14:paraId="737C20A0" w14:textId="77777777" w:rsidR="00391A1C" w:rsidRPr="006B6E21" w:rsidRDefault="00391A1C" w:rsidP="006B6E21">
            <w:pPr>
              <w:spacing w:line="276" w:lineRule="auto"/>
              <w:jc w:val="both"/>
              <w:rPr>
                <w:rFonts w:ascii="Open Sans" w:hAnsi="Open Sans" w:cs="Open Sans"/>
                <w:sz w:val="24"/>
                <w:szCs w:val="24"/>
              </w:rPr>
            </w:pPr>
          </w:p>
        </w:tc>
        <w:tc>
          <w:tcPr>
            <w:tcW w:w="990" w:type="dxa"/>
            <w:gridSpan w:val="2"/>
          </w:tcPr>
          <w:p w14:paraId="7BFC8F62" w14:textId="72EBC9BA" w:rsidR="00391A1C" w:rsidRPr="006B6E21" w:rsidRDefault="009F3AA9" w:rsidP="006B6E21">
            <w:pPr>
              <w:spacing w:line="276" w:lineRule="auto"/>
              <w:jc w:val="both"/>
              <w:rPr>
                <w:rFonts w:ascii="Open Sans" w:hAnsi="Open Sans" w:cs="Open Sans"/>
                <w:sz w:val="24"/>
                <w:szCs w:val="24"/>
              </w:rPr>
            </w:pPr>
            <w:r w:rsidRPr="006B6E21">
              <w:rPr>
                <w:rFonts w:ascii="Open Sans" w:hAnsi="Open Sans" w:cs="Open Sans"/>
                <w:sz w:val="24"/>
                <w:szCs w:val="24"/>
              </w:rPr>
              <w:t>(gg)</w:t>
            </w:r>
          </w:p>
        </w:tc>
        <w:tc>
          <w:tcPr>
            <w:tcW w:w="6481" w:type="dxa"/>
          </w:tcPr>
          <w:p w14:paraId="29220F0A" w14:textId="1C40ECF0" w:rsidR="00391A1C" w:rsidRPr="006B6E21" w:rsidRDefault="00AD6E9F" w:rsidP="006B6E21">
            <w:pPr>
              <w:spacing w:line="276" w:lineRule="auto"/>
              <w:jc w:val="both"/>
              <w:rPr>
                <w:rFonts w:ascii="Open Sans" w:hAnsi="Open Sans" w:cs="Open Sans"/>
                <w:sz w:val="24"/>
                <w:szCs w:val="24"/>
                <w:lang w:bidi="dv-MV"/>
              </w:rPr>
            </w:pPr>
            <w:r w:rsidRPr="006B6E21">
              <w:rPr>
                <w:rFonts w:ascii="Open Sans" w:hAnsi="Open Sans" w:cs="Open Sans"/>
                <w:sz w:val="24"/>
                <w:szCs w:val="24"/>
                <w:lang w:bidi="dv-MV"/>
              </w:rPr>
              <w:t xml:space="preserve">The senior management (including partners and directors) of the firm shall constitute </w:t>
            </w:r>
            <w:r w:rsidR="009F3AA9" w:rsidRPr="006B6E21">
              <w:rPr>
                <w:rFonts w:ascii="Open Sans" w:hAnsi="Open Sans" w:cs="Open Sans"/>
                <w:sz w:val="24"/>
                <w:szCs w:val="24"/>
                <w:lang w:bidi="dv-MV"/>
              </w:rPr>
              <w:t xml:space="preserve">of </w:t>
            </w:r>
            <w:r w:rsidRPr="006B6E21">
              <w:rPr>
                <w:rFonts w:ascii="Open Sans" w:hAnsi="Open Sans" w:cs="Open Sans"/>
                <w:sz w:val="24"/>
                <w:szCs w:val="24"/>
                <w:lang w:bidi="dv-MV"/>
              </w:rPr>
              <w:t>Maldivian</w:t>
            </w:r>
            <w:r w:rsidR="002C4598" w:rsidRPr="006B6E21">
              <w:rPr>
                <w:rFonts w:ascii="Open Sans" w:hAnsi="Open Sans" w:cs="Open Sans"/>
                <w:sz w:val="24"/>
                <w:szCs w:val="24"/>
                <w:lang w:bidi="dv-MV"/>
              </w:rPr>
              <w:t xml:space="preserve"> citizens</w:t>
            </w:r>
            <w:r w:rsidR="00F517DD" w:rsidRPr="006B6E21">
              <w:rPr>
                <w:rFonts w:ascii="Open Sans" w:hAnsi="Open Sans" w:cs="Open Sans"/>
                <w:sz w:val="24"/>
                <w:szCs w:val="24"/>
                <w:lang w:bidi="dv-MV"/>
              </w:rPr>
              <w:t xml:space="preserve"> at the following percentage for the following periods</w:t>
            </w:r>
            <w:r w:rsidR="001C09A3" w:rsidRPr="006B6E21">
              <w:rPr>
                <w:rFonts w:ascii="Open Sans" w:hAnsi="Open Sans" w:cs="Open Sans"/>
                <w:sz w:val="24"/>
                <w:szCs w:val="24"/>
                <w:lang w:bidi="dv-MV"/>
              </w:rPr>
              <w: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856"/>
              <w:gridCol w:w="1399"/>
            </w:tblGrid>
            <w:tr w:rsidR="00DF4036" w:rsidRPr="006B6E21" w14:paraId="2DF7682A" w14:textId="77777777" w:rsidTr="006D575C">
              <w:tc>
                <w:tcPr>
                  <w:tcW w:w="5015" w:type="dxa"/>
                  <w:shd w:val="clear" w:color="auto" w:fill="D9D9D9" w:themeFill="background1" w:themeFillShade="D9"/>
                  <w:vAlign w:val="center"/>
                </w:tcPr>
                <w:p w14:paraId="7CB73C40" w14:textId="0BB64443" w:rsidR="00DF4036" w:rsidRPr="006B6E21" w:rsidRDefault="00DF4036" w:rsidP="00257FE4">
                  <w:pPr>
                    <w:framePr w:hSpace="180" w:wrap="around" w:hAnchor="margin" w:y="802"/>
                    <w:spacing w:line="276" w:lineRule="auto"/>
                    <w:jc w:val="center"/>
                    <w:rPr>
                      <w:rFonts w:ascii="Open Sans" w:hAnsi="Open Sans" w:cs="Open Sans"/>
                      <w:b/>
                      <w:bCs/>
                      <w:sz w:val="24"/>
                      <w:szCs w:val="24"/>
                      <w:lang w:bidi="dv-MV"/>
                    </w:rPr>
                  </w:pPr>
                  <w:r w:rsidRPr="006B6E21">
                    <w:rPr>
                      <w:rFonts w:ascii="Open Sans" w:hAnsi="Open Sans" w:cs="Open Sans"/>
                      <w:b/>
                      <w:bCs/>
                      <w:sz w:val="24"/>
                      <w:szCs w:val="24"/>
                      <w:lang w:bidi="dv-MV"/>
                    </w:rPr>
                    <w:t>Period</w:t>
                  </w:r>
                </w:p>
              </w:tc>
              <w:tc>
                <w:tcPr>
                  <w:tcW w:w="1239" w:type="dxa"/>
                  <w:shd w:val="clear" w:color="auto" w:fill="D9D9D9" w:themeFill="background1" w:themeFillShade="D9"/>
                  <w:vAlign w:val="center"/>
                </w:tcPr>
                <w:p w14:paraId="1C8F6D7F" w14:textId="565C8E5C" w:rsidR="00DF4036" w:rsidRPr="006B6E21" w:rsidRDefault="00DF4036" w:rsidP="00257FE4">
                  <w:pPr>
                    <w:framePr w:hSpace="180" w:wrap="around" w:hAnchor="margin" w:y="802"/>
                    <w:spacing w:line="276" w:lineRule="auto"/>
                    <w:jc w:val="center"/>
                    <w:rPr>
                      <w:rFonts w:ascii="Open Sans" w:hAnsi="Open Sans" w:cs="Open Sans"/>
                      <w:b/>
                      <w:bCs/>
                      <w:sz w:val="21"/>
                      <w:szCs w:val="21"/>
                      <w:lang w:bidi="dv-MV"/>
                    </w:rPr>
                  </w:pPr>
                  <w:r w:rsidRPr="006B6E21">
                    <w:rPr>
                      <w:rFonts w:ascii="Open Sans" w:hAnsi="Open Sans" w:cs="Open Sans"/>
                      <w:b/>
                      <w:bCs/>
                      <w:sz w:val="21"/>
                      <w:szCs w:val="21"/>
                      <w:lang w:bidi="dv-MV"/>
                    </w:rPr>
                    <w:t>Percentage</w:t>
                  </w:r>
                </w:p>
              </w:tc>
            </w:tr>
            <w:tr w:rsidR="00DF4036" w:rsidRPr="006B6E21" w14:paraId="38D824C2" w14:textId="77777777" w:rsidTr="006D575C">
              <w:tc>
                <w:tcPr>
                  <w:tcW w:w="5015" w:type="dxa"/>
                </w:tcPr>
                <w:p w14:paraId="4F40942C" w14:textId="16CF7D46" w:rsidR="00DF4036" w:rsidRPr="006B6E21" w:rsidRDefault="000B108F" w:rsidP="00257FE4">
                  <w:pPr>
                    <w:framePr w:hSpace="180" w:wrap="around" w:hAnchor="margin" w:y="802"/>
                    <w:spacing w:line="276" w:lineRule="auto"/>
                    <w:jc w:val="both"/>
                    <w:rPr>
                      <w:rFonts w:ascii="Open Sans" w:hAnsi="Open Sans" w:cs="Open Sans"/>
                      <w:sz w:val="24"/>
                      <w:szCs w:val="24"/>
                      <w:lang w:bidi="dv-MV"/>
                    </w:rPr>
                  </w:pPr>
                  <w:r w:rsidRPr="006B6E21">
                    <w:rPr>
                      <w:rFonts w:ascii="Open Sans" w:hAnsi="Open Sans" w:cs="Open Sans"/>
                      <w:sz w:val="24"/>
                      <w:szCs w:val="24"/>
                      <w:lang w:bidi="dv-MV"/>
                    </w:rPr>
                    <w:t>From the date of commencement of this Regulation to 31 December 20</w:t>
                  </w:r>
                  <w:r w:rsidR="00685CF6" w:rsidRPr="006B6E21">
                    <w:rPr>
                      <w:rFonts w:ascii="Open Sans" w:hAnsi="Open Sans" w:cs="Open Sans"/>
                      <w:sz w:val="24"/>
                      <w:szCs w:val="24"/>
                      <w:lang w:bidi="dv-MV"/>
                    </w:rPr>
                    <w:t>27</w:t>
                  </w:r>
                </w:p>
              </w:tc>
              <w:tc>
                <w:tcPr>
                  <w:tcW w:w="1239" w:type="dxa"/>
                  <w:vAlign w:val="center"/>
                </w:tcPr>
                <w:p w14:paraId="7B8131EC" w14:textId="057864BF" w:rsidR="00DF4036" w:rsidRPr="006B6E21" w:rsidRDefault="00685CF6" w:rsidP="00257FE4">
                  <w:pPr>
                    <w:framePr w:hSpace="180" w:wrap="around" w:hAnchor="margin" w:y="802"/>
                    <w:spacing w:line="276" w:lineRule="auto"/>
                    <w:jc w:val="center"/>
                    <w:rPr>
                      <w:rFonts w:ascii="Open Sans" w:hAnsi="Open Sans" w:cs="Open Sans"/>
                      <w:sz w:val="24"/>
                      <w:szCs w:val="24"/>
                      <w:lang w:bidi="dv-MV"/>
                    </w:rPr>
                  </w:pPr>
                  <w:r w:rsidRPr="006B6E21">
                    <w:rPr>
                      <w:rFonts w:ascii="Open Sans" w:hAnsi="Open Sans" w:cs="Open Sans"/>
                      <w:sz w:val="24"/>
                      <w:szCs w:val="24"/>
                      <w:lang w:bidi="dv-MV"/>
                    </w:rPr>
                    <w:t>20%</w:t>
                  </w:r>
                </w:p>
              </w:tc>
            </w:tr>
            <w:tr w:rsidR="00DF4036" w:rsidRPr="006B6E21" w14:paraId="2923B7C0" w14:textId="77777777" w:rsidTr="006D575C">
              <w:tc>
                <w:tcPr>
                  <w:tcW w:w="5015" w:type="dxa"/>
                </w:tcPr>
                <w:p w14:paraId="14241461" w14:textId="42CDDE56" w:rsidR="00DF4036" w:rsidRPr="006B6E21" w:rsidRDefault="000B108F" w:rsidP="00257FE4">
                  <w:pPr>
                    <w:framePr w:hSpace="180" w:wrap="around" w:hAnchor="margin" w:y="802"/>
                    <w:spacing w:line="276" w:lineRule="auto"/>
                    <w:jc w:val="both"/>
                    <w:rPr>
                      <w:rFonts w:ascii="Open Sans" w:hAnsi="Open Sans" w:cs="Open Sans"/>
                      <w:sz w:val="24"/>
                      <w:szCs w:val="24"/>
                      <w:lang w:bidi="dv-MV"/>
                    </w:rPr>
                  </w:pPr>
                  <w:r w:rsidRPr="006B6E21">
                    <w:rPr>
                      <w:rFonts w:ascii="Open Sans" w:hAnsi="Open Sans" w:cs="Open Sans"/>
                      <w:sz w:val="24"/>
                      <w:szCs w:val="24"/>
                      <w:lang w:bidi="dv-MV"/>
                    </w:rPr>
                    <w:t>from 1 January 20</w:t>
                  </w:r>
                  <w:r w:rsidR="00685CF6" w:rsidRPr="006B6E21">
                    <w:rPr>
                      <w:rFonts w:ascii="Open Sans" w:hAnsi="Open Sans" w:cs="Open Sans"/>
                      <w:sz w:val="24"/>
                      <w:szCs w:val="24"/>
                      <w:lang w:bidi="dv-MV"/>
                    </w:rPr>
                    <w:t>28</w:t>
                  </w:r>
                  <w:r w:rsidRPr="006B6E21">
                    <w:rPr>
                      <w:rFonts w:ascii="Open Sans" w:hAnsi="Open Sans" w:cs="Open Sans"/>
                      <w:sz w:val="24"/>
                      <w:szCs w:val="24"/>
                      <w:lang w:bidi="dv-MV"/>
                    </w:rPr>
                    <w:t xml:space="preserve"> to 31 December 20</w:t>
                  </w:r>
                  <w:r w:rsidR="00685CF6" w:rsidRPr="006B6E21">
                    <w:rPr>
                      <w:rFonts w:ascii="Open Sans" w:hAnsi="Open Sans" w:cs="Open Sans"/>
                      <w:sz w:val="24"/>
                      <w:szCs w:val="24"/>
                      <w:lang w:bidi="dv-MV"/>
                    </w:rPr>
                    <w:t>30</w:t>
                  </w:r>
                </w:p>
              </w:tc>
              <w:tc>
                <w:tcPr>
                  <w:tcW w:w="1239" w:type="dxa"/>
                  <w:vAlign w:val="center"/>
                </w:tcPr>
                <w:p w14:paraId="472E95EB" w14:textId="2887D36B" w:rsidR="00DF4036" w:rsidRPr="006B6E21" w:rsidRDefault="00685CF6" w:rsidP="00257FE4">
                  <w:pPr>
                    <w:framePr w:hSpace="180" w:wrap="around" w:hAnchor="margin" w:y="802"/>
                    <w:spacing w:line="276" w:lineRule="auto"/>
                    <w:jc w:val="center"/>
                    <w:rPr>
                      <w:rFonts w:ascii="Open Sans" w:hAnsi="Open Sans" w:cs="Open Sans"/>
                      <w:sz w:val="24"/>
                      <w:szCs w:val="24"/>
                      <w:lang w:bidi="dv-MV"/>
                    </w:rPr>
                  </w:pPr>
                  <w:r w:rsidRPr="006B6E21">
                    <w:rPr>
                      <w:rFonts w:ascii="Open Sans" w:hAnsi="Open Sans" w:cs="Open Sans"/>
                      <w:sz w:val="24"/>
                      <w:szCs w:val="24"/>
                      <w:lang w:bidi="dv-MV"/>
                    </w:rPr>
                    <w:t>35%</w:t>
                  </w:r>
                </w:p>
              </w:tc>
            </w:tr>
            <w:tr w:rsidR="00DF4036" w:rsidRPr="006B6E21" w14:paraId="45942ACA" w14:textId="77777777" w:rsidTr="006D575C">
              <w:tc>
                <w:tcPr>
                  <w:tcW w:w="5015" w:type="dxa"/>
                </w:tcPr>
                <w:p w14:paraId="11BEC69E" w14:textId="57969316" w:rsidR="00DF4036" w:rsidRPr="006B6E21" w:rsidRDefault="000B108F" w:rsidP="00257FE4">
                  <w:pPr>
                    <w:framePr w:hSpace="180" w:wrap="around" w:hAnchor="margin" w:y="802"/>
                    <w:spacing w:line="276" w:lineRule="auto"/>
                    <w:jc w:val="both"/>
                    <w:rPr>
                      <w:rFonts w:ascii="Open Sans" w:hAnsi="Open Sans" w:cs="Open Sans"/>
                      <w:sz w:val="24"/>
                      <w:szCs w:val="24"/>
                      <w:lang w:bidi="dv-MV"/>
                    </w:rPr>
                  </w:pPr>
                  <w:r w:rsidRPr="006B6E21">
                    <w:rPr>
                      <w:rFonts w:ascii="Open Sans" w:hAnsi="Open Sans" w:cs="Open Sans"/>
                      <w:sz w:val="24"/>
                      <w:szCs w:val="24"/>
                      <w:lang w:bidi="dv-MV"/>
                    </w:rPr>
                    <w:t>from 1 January 20</w:t>
                  </w:r>
                  <w:r w:rsidR="00685CF6" w:rsidRPr="006B6E21">
                    <w:rPr>
                      <w:rFonts w:ascii="Open Sans" w:hAnsi="Open Sans" w:cs="Open Sans"/>
                      <w:sz w:val="24"/>
                      <w:szCs w:val="24"/>
                      <w:lang w:bidi="dv-MV"/>
                    </w:rPr>
                    <w:t>31</w:t>
                  </w:r>
                  <w:r w:rsidRPr="006B6E21">
                    <w:rPr>
                      <w:rFonts w:ascii="Open Sans" w:hAnsi="Open Sans" w:cs="Open Sans"/>
                      <w:sz w:val="24"/>
                      <w:szCs w:val="24"/>
                      <w:lang w:bidi="dv-MV"/>
                    </w:rPr>
                    <w:t xml:space="preserve"> to 31 December 20</w:t>
                  </w:r>
                  <w:r w:rsidR="00685CF6" w:rsidRPr="006B6E21">
                    <w:rPr>
                      <w:rFonts w:ascii="Open Sans" w:hAnsi="Open Sans" w:cs="Open Sans"/>
                      <w:sz w:val="24"/>
                      <w:szCs w:val="24"/>
                      <w:lang w:bidi="dv-MV"/>
                    </w:rPr>
                    <w:t>33</w:t>
                  </w:r>
                </w:p>
              </w:tc>
              <w:tc>
                <w:tcPr>
                  <w:tcW w:w="1239" w:type="dxa"/>
                  <w:vAlign w:val="center"/>
                </w:tcPr>
                <w:p w14:paraId="5ED6608E" w14:textId="55B07194" w:rsidR="00DF4036" w:rsidRPr="006B6E21" w:rsidRDefault="00685CF6" w:rsidP="00257FE4">
                  <w:pPr>
                    <w:framePr w:hSpace="180" w:wrap="around" w:hAnchor="margin" w:y="802"/>
                    <w:spacing w:line="276" w:lineRule="auto"/>
                    <w:jc w:val="center"/>
                    <w:rPr>
                      <w:rFonts w:ascii="Open Sans" w:hAnsi="Open Sans" w:cs="Open Sans"/>
                      <w:sz w:val="24"/>
                      <w:szCs w:val="24"/>
                      <w:lang w:bidi="dv-MV"/>
                    </w:rPr>
                  </w:pPr>
                  <w:r w:rsidRPr="006B6E21">
                    <w:rPr>
                      <w:rFonts w:ascii="Open Sans" w:hAnsi="Open Sans" w:cs="Open Sans"/>
                      <w:sz w:val="24"/>
                      <w:szCs w:val="24"/>
                      <w:lang w:bidi="dv-MV"/>
                    </w:rPr>
                    <w:t>45%</w:t>
                  </w:r>
                </w:p>
              </w:tc>
            </w:tr>
            <w:tr w:rsidR="00DF4036" w:rsidRPr="006B6E21" w14:paraId="0AC2EE60" w14:textId="77777777" w:rsidTr="006D575C">
              <w:tc>
                <w:tcPr>
                  <w:tcW w:w="5015" w:type="dxa"/>
                </w:tcPr>
                <w:p w14:paraId="665D78F1" w14:textId="46958B7C" w:rsidR="00DF4036" w:rsidRPr="006B6E21" w:rsidRDefault="000B108F" w:rsidP="00257FE4">
                  <w:pPr>
                    <w:framePr w:hSpace="180" w:wrap="around" w:hAnchor="margin" w:y="802"/>
                    <w:spacing w:line="276" w:lineRule="auto"/>
                    <w:jc w:val="both"/>
                    <w:rPr>
                      <w:rFonts w:ascii="Open Sans" w:hAnsi="Open Sans" w:cs="Open Sans"/>
                      <w:sz w:val="24"/>
                      <w:szCs w:val="24"/>
                      <w:lang w:bidi="dv-MV"/>
                    </w:rPr>
                  </w:pPr>
                  <w:r w:rsidRPr="006B6E21">
                    <w:rPr>
                      <w:rFonts w:ascii="Open Sans" w:hAnsi="Open Sans" w:cs="Open Sans"/>
                      <w:sz w:val="24"/>
                      <w:szCs w:val="24"/>
                      <w:lang w:bidi="dv-MV"/>
                    </w:rPr>
                    <w:t>from 1 January 20</w:t>
                  </w:r>
                  <w:r w:rsidR="00685CF6" w:rsidRPr="006B6E21">
                    <w:rPr>
                      <w:rFonts w:ascii="Open Sans" w:hAnsi="Open Sans" w:cs="Open Sans"/>
                      <w:sz w:val="24"/>
                      <w:szCs w:val="24"/>
                      <w:lang w:bidi="dv-MV"/>
                    </w:rPr>
                    <w:t>34</w:t>
                  </w:r>
                  <w:r w:rsidRPr="006B6E21">
                    <w:rPr>
                      <w:rFonts w:ascii="Open Sans" w:hAnsi="Open Sans" w:cs="Open Sans"/>
                      <w:sz w:val="24"/>
                      <w:szCs w:val="24"/>
                      <w:lang w:bidi="dv-MV"/>
                    </w:rPr>
                    <w:t xml:space="preserve"> and thereafter</w:t>
                  </w:r>
                </w:p>
              </w:tc>
              <w:tc>
                <w:tcPr>
                  <w:tcW w:w="1239" w:type="dxa"/>
                  <w:vAlign w:val="center"/>
                </w:tcPr>
                <w:p w14:paraId="2AF5B5D4" w14:textId="45F9AC11" w:rsidR="00DF4036" w:rsidRPr="006B6E21" w:rsidRDefault="00685CF6" w:rsidP="00257FE4">
                  <w:pPr>
                    <w:framePr w:hSpace="180" w:wrap="around" w:hAnchor="margin" w:y="802"/>
                    <w:spacing w:line="276" w:lineRule="auto"/>
                    <w:jc w:val="center"/>
                    <w:rPr>
                      <w:rFonts w:ascii="Open Sans" w:hAnsi="Open Sans" w:cs="Open Sans"/>
                      <w:sz w:val="24"/>
                      <w:szCs w:val="24"/>
                      <w:lang w:bidi="dv-MV"/>
                    </w:rPr>
                  </w:pPr>
                  <w:r w:rsidRPr="006B6E21">
                    <w:rPr>
                      <w:rFonts w:ascii="Open Sans" w:hAnsi="Open Sans" w:cs="Open Sans"/>
                      <w:sz w:val="24"/>
                      <w:szCs w:val="24"/>
                      <w:lang w:bidi="dv-MV"/>
                    </w:rPr>
                    <w:t>60%</w:t>
                  </w:r>
                </w:p>
              </w:tc>
            </w:tr>
          </w:tbl>
          <w:p w14:paraId="32A96727" w14:textId="77777777" w:rsidR="001C09A3" w:rsidRPr="006B6E21" w:rsidRDefault="001C09A3" w:rsidP="006B6E21">
            <w:pPr>
              <w:spacing w:line="276" w:lineRule="auto"/>
              <w:jc w:val="both"/>
              <w:rPr>
                <w:rFonts w:ascii="Open Sans" w:hAnsi="Open Sans" w:cs="Open Sans"/>
                <w:sz w:val="24"/>
                <w:szCs w:val="24"/>
                <w:lang w:bidi="dv-MV"/>
              </w:rPr>
            </w:pPr>
          </w:p>
          <w:p w14:paraId="2315AD25" w14:textId="6965CF79" w:rsidR="007E0931" w:rsidRPr="006B6E21" w:rsidRDefault="007E0931" w:rsidP="006B6E21">
            <w:pPr>
              <w:spacing w:line="276" w:lineRule="auto"/>
              <w:jc w:val="both"/>
              <w:rPr>
                <w:rFonts w:ascii="Open Sans" w:hAnsi="Open Sans" w:cs="Open Sans"/>
                <w:sz w:val="24"/>
                <w:szCs w:val="24"/>
                <w:lang w:bidi="dv-MV"/>
              </w:rPr>
            </w:pPr>
          </w:p>
        </w:tc>
      </w:tr>
      <w:tr w:rsidR="00706503" w:rsidRPr="006B6E21" w14:paraId="2CA8474F" w14:textId="77777777" w:rsidTr="006B6E21">
        <w:tc>
          <w:tcPr>
            <w:tcW w:w="589" w:type="dxa"/>
          </w:tcPr>
          <w:p w14:paraId="7257D27B"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2E32BDD5" w14:textId="4E3F44B4" w:rsidR="00655403" w:rsidRPr="006B6E21" w:rsidRDefault="00655403" w:rsidP="006B6E21">
            <w:pPr>
              <w:pStyle w:val="ListParagraph"/>
              <w:numPr>
                <w:ilvl w:val="0"/>
                <w:numId w:val="10"/>
              </w:numPr>
              <w:spacing w:line="276" w:lineRule="auto"/>
              <w:ind w:left="290"/>
              <w:jc w:val="both"/>
              <w:rPr>
                <w:rFonts w:ascii="Open Sans" w:hAnsi="Open Sans" w:cs="Open Sans"/>
                <w:sz w:val="24"/>
                <w:szCs w:val="24"/>
              </w:rPr>
            </w:pPr>
          </w:p>
        </w:tc>
        <w:tc>
          <w:tcPr>
            <w:tcW w:w="8191" w:type="dxa"/>
            <w:gridSpan w:val="5"/>
          </w:tcPr>
          <w:p w14:paraId="5CAE7AC2" w14:textId="6ED8B26C" w:rsidR="00655403" w:rsidRPr="006B6E21" w:rsidRDefault="00655403" w:rsidP="006B6E21">
            <w:pPr>
              <w:spacing w:line="276" w:lineRule="auto"/>
              <w:jc w:val="both"/>
              <w:rPr>
                <w:rFonts w:ascii="Open Sans" w:hAnsi="Open Sans" w:cs="Open Sans"/>
                <w:b/>
                <w:bCs/>
                <w:sz w:val="24"/>
                <w:szCs w:val="24"/>
              </w:rPr>
            </w:pPr>
            <w:r w:rsidRPr="006B6E21">
              <w:rPr>
                <w:rFonts w:ascii="Open Sans" w:hAnsi="Open Sans" w:cs="Open Sans"/>
                <w:b/>
                <w:bCs/>
                <w:sz w:val="24"/>
                <w:szCs w:val="24"/>
              </w:rPr>
              <w:t>Firms and individuals</w:t>
            </w:r>
          </w:p>
        </w:tc>
      </w:tr>
      <w:tr w:rsidR="00AF6D07" w:rsidRPr="006B6E21" w14:paraId="69304999" w14:textId="77777777" w:rsidTr="006B6E21">
        <w:tc>
          <w:tcPr>
            <w:tcW w:w="589" w:type="dxa"/>
          </w:tcPr>
          <w:p w14:paraId="5168CD06"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3C8E3666"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36C9AB04" w14:textId="6C3B8B59" w:rsidR="00655403" w:rsidRPr="006B6E21" w:rsidRDefault="00655403" w:rsidP="006B6E21">
            <w:pPr>
              <w:pStyle w:val="ListParagraph"/>
              <w:numPr>
                <w:ilvl w:val="0"/>
                <w:numId w:val="11"/>
              </w:numPr>
              <w:spacing w:line="276" w:lineRule="auto"/>
              <w:jc w:val="both"/>
              <w:rPr>
                <w:rFonts w:ascii="Open Sans" w:hAnsi="Open Sans" w:cs="Open Sans"/>
                <w:sz w:val="24"/>
                <w:szCs w:val="24"/>
              </w:rPr>
            </w:pPr>
          </w:p>
        </w:tc>
        <w:tc>
          <w:tcPr>
            <w:tcW w:w="7471" w:type="dxa"/>
            <w:gridSpan w:val="3"/>
          </w:tcPr>
          <w:p w14:paraId="71B288A0" w14:textId="435DCCFE"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Where the Act or any regulations made pursuant to the Act, or any other law or regulation requires that a particular line of practice may only be carried on in the Maldives by a citizen of Maldiv</w:t>
            </w:r>
            <w:r w:rsidR="007425B9" w:rsidRPr="006B6E21">
              <w:rPr>
                <w:rFonts w:ascii="Open Sans" w:hAnsi="Open Sans" w:cs="Open Sans"/>
                <w:sz w:val="24"/>
                <w:szCs w:val="24"/>
              </w:rPr>
              <w:t>es</w:t>
            </w:r>
            <w:r w:rsidRPr="006B6E21">
              <w:rPr>
                <w:rFonts w:ascii="Open Sans" w:hAnsi="Open Sans" w:cs="Open Sans"/>
                <w:sz w:val="24"/>
                <w:szCs w:val="24"/>
              </w:rPr>
              <w:t>, a practicing certificate for that line of practice shall only be issued to Maldivian citizens.</w:t>
            </w:r>
          </w:p>
        </w:tc>
      </w:tr>
      <w:tr w:rsidR="00AF6D07" w:rsidRPr="006B6E21" w14:paraId="402DC40E" w14:textId="77777777" w:rsidTr="006B6E21">
        <w:tc>
          <w:tcPr>
            <w:tcW w:w="589" w:type="dxa"/>
          </w:tcPr>
          <w:p w14:paraId="4735E4D7" w14:textId="77777777" w:rsidR="00655403" w:rsidRPr="006B6E21" w:rsidRDefault="00655403" w:rsidP="006B6E21">
            <w:pPr>
              <w:pStyle w:val="ListParagraph"/>
              <w:spacing w:line="276" w:lineRule="auto"/>
              <w:ind w:left="244"/>
              <w:jc w:val="both"/>
              <w:rPr>
                <w:rFonts w:ascii="Open Sans" w:hAnsi="Open Sans" w:cs="Open Sans"/>
                <w:sz w:val="24"/>
                <w:szCs w:val="24"/>
              </w:rPr>
            </w:pPr>
          </w:p>
        </w:tc>
        <w:tc>
          <w:tcPr>
            <w:tcW w:w="580" w:type="dxa"/>
          </w:tcPr>
          <w:p w14:paraId="7998F5C0"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7C18CB4B" w14:textId="008E0943" w:rsidR="00655403" w:rsidRPr="006B6E21" w:rsidRDefault="00655403" w:rsidP="006B6E21">
            <w:pPr>
              <w:pStyle w:val="ListParagraph"/>
              <w:numPr>
                <w:ilvl w:val="0"/>
                <w:numId w:val="11"/>
              </w:numPr>
              <w:spacing w:line="276" w:lineRule="auto"/>
              <w:jc w:val="both"/>
              <w:rPr>
                <w:rFonts w:ascii="Open Sans" w:hAnsi="Open Sans" w:cs="Open Sans"/>
                <w:sz w:val="24"/>
                <w:szCs w:val="24"/>
              </w:rPr>
            </w:pPr>
          </w:p>
        </w:tc>
        <w:tc>
          <w:tcPr>
            <w:tcW w:w="7471" w:type="dxa"/>
            <w:gridSpan w:val="3"/>
          </w:tcPr>
          <w:p w14:paraId="5E3C08E3" w14:textId="640612C6"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Notwithstanding anything to the contrary in this section, practicing </w:t>
            </w:r>
            <w:r w:rsidR="00483672" w:rsidRPr="006B6E21">
              <w:rPr>
                <w:rFonts w:ascii="Open Sans" w:hAnsi="Open Sans" w:cs="Open Sans"/>
                <w:sz w:val="24"/>
                <w:szCs w:val="24"/>
              </w:rPr>
              <w:t>certificate</w:t>
            </w:r>
            <w:r w:rsidRPr="006B6E21">
              <w:rPr>
                <w:rFonts w:ascii="Open Sans" w:hAnsi="Open Sans" w:cs="Open Sans"/>
                <w:sz w:val="24"/>
                <w:szCs w:val="24"/>
              </w:rPr>
              <w:t xml:space="preserve"> for a sole proprietorship, shall be issued only if the practitioner is a Maldivian citizen resident in </w:t>
            </w:r>
            <w:r w:rsidR="00AC3FC1" w:rsidRPr="006B6E21">
              <w:rPr>
                <w:rFonts w:ascii="Open Sans" w:hAnsi="Open Sans" w:cs="Open Sans"/>
                <w:sz w:val="24"/>
                <w:szCs w:val="24"/>
              </w:rPr>
              <w:t xml:space="preserve">the </w:t>
            </w:r>
            <w:r w:rsidRPr="006B6E21">
              <w:rPr>
                <w:rFonts w:ascii="Open Sans" w:hAnsi="Open Sans" w:cs="Open Sans"/>
                <w:sz w:val="24"/>
                <w:szCs w:val="24"/>
              </w:rPr>
              <w:t>Maldives.</w:t>
            </w:r>
          </w:p>
        </w:tc>
      </w:tr>
      <w:tr w:rsidR="00AF6D07" w:rsidRPr="006B6E21" w14:paraId="76F82179" w14:textId="77777777" w:rsidTr="006B6E21">
        <w:tc>
          <w:tcPr>
            <w:tcW w:w="589" w:type="dxa"/>
          </w:tcPr>
          <w:p w14:paraId="1CD7AF94" w14:textId="77777777" w:rsidR="00655403" w:rsidRPr="006B6E21" w:rsidRDefault="00655403"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57B5DD50" w14:textId="7BB9F3C3" w:rsidR="00655403" w:rsidRPr="006B6E21" w:rsidRDefault="00655403" w:rsidP="006B6E21">
            <w:pPr>
              <w:pStyle w:val="Heading1"/>
              <w:rPr>
                <w:rFonts w:ascii="Open Sans" w:hAnsi="Open Sans" w:cs="Open Sans"/>
              </w:rPr>
            </w:pPr>
            <w:bookmarkStart w:id="10" w:name="_Toc191936962"/>
            <w:r w:rsidRPr="006B6E21">
              <w:rPr>
                <w:rFonts w:ascii="Open Sans" w:hAnsi="Open Sans" w:cs="Open Sans"/>
              </w:rPr>
              <w:t>Fit and proper</w:t>
            </w:r>
            <w:bookmarkEnd w:id="10"/>
          </w:p>
        </w:tc>
      </w:tr>
      <w:tr w:rsidR="00706503" w:rsidRPr="006B6E21" w14:paraId="0F7EDAE8" w14:textId="77777777" w:rsidTr="006B6E21">
        <w:tc>
          <w:tcPr>
            <w:tcW w:w="589" w:type="dxa"/>
          </w:tcPr>
          <w:p w14:paraId="1223C33D" w14:textId="77777777" w:rsidR="00655403" w:rsidRPr="006B6E21" w:rsidRDefault="00655403" w:rsidP="006B6E21">
            <w:pPr>
              <w:spacing w:line="276" w:lineRule="auto"/>
              <w:jc w:val="both"/>
              <w:rPr>
                <w:rFonts w:ascii="Open Sans" w:hAnsi="Open Sans" w:cs="Open Sans"/>
                <w:sz w:val="24"/>
                <w:szCs w:val="24"/>
              </w:rPr>
            </w:pPr>
          </w:p>
        </w:tc>
        <w:tc>
          <w:tcPr>
            <w:tcW w:w="580" w:type="dxa"/>
          </w:tcPr>
          <w:p w14:paraId="0105B589" w14:textId="580B220D" w:rsidR="00655403" w:rsidRPr="006B6E21" w:rsidRDefault="00655403" w:rsidP="006B6E21">
            <w:pPr>
              <w:pStyle w:val="ListParagraph"/>
              <w:numPr>
                <w:ilvl w:val="0"/>
                <w:numId w:val="14"/>
              </w:numPr>
              <w:spacing w:line="276" w:lineRule="auto"/>
              <w:jc w:val="both"/>
              <w:rPr>
                <w:rFonts w:ascii="Open Sans" w:hAnsi="Open Sans" w:cs="Open Sans"/>
                <w:sz w:val="24"/>
                <w:szCs w:val="24"/>
              </w:rPr>
            </w:pPr>
          </w:p>
        </w:tc>
        <w:tc>
          <w:tcPr>
            <w:tcW w:w="8191" w:type="dxa"/>
            <w:gridSpan w:val="5"/>
          </w:tcPr>
          <w:p w14:paraId="71240FCB" w14:textId="624F4711"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Admissions and Licensing Committee shall only issue a practicing certificate to an applicant that is fit and proper, as determined by it in accordance with this </w:t>
            </w:r>
            <w:r w:rsidR="00EE108B" w:rsidRPr="006B6E21">
              <w:rPr>
                <w:rFonts w:ascii="Open Sans" w:hAnsi="Open Sans" w:cs="Open Sans"/>
                <w:sz w:val="24"/>
                <w:szCs w:val="24"/>
              </w:rPr>
              <w:t>s</w:t>
            </w:r>
            <w:r w:rsidRPr="006B6E21">
              <w:rPr>
                <w:rFonts w:ascii="Open Sans" w:hAnsi="Open Sans" w:cs="Open Sans"/>
                <w:sz w:val="24"/>
                <w:szCs w:val="24"/>
              </w:rPr>
              <w:t>ection.</w:t>
            </w:r>
          </w:p>
        </w:tc>
      </w:tr>
      <w:tr w:rsidR="00706503" w:rsidRPr="006B6E21" w14:paraId="290AC220" w14:textId="77777777" w:rsidTr="006B6E21">
        <w:tc>
          <w:tcPr>
            <w:tcW w:w="589" w:type="dxa"/>
          </w:tcPr>
          <w:p w14:paraId="395980AC" w14:textId="77777777" w:rsidR="00655403" w:rsidRPr="006B6E21" w:rsidRDefault="00655403" w:rsidP="006B6E21">
            <w:pPr>
              <w:spacing w:line="276" w:lineRule="auto"/>
              <w:jc w:val="both"/>
              <w:rPr>
                <w:rFonts w:ascii="Open Sans" w:hAnsi="Open Sans" w:cs="Open Sans"/>
                <w:sz w:val="24"/>
                <w:szCs w:val="24"/>
              </w:rPr>
            </w:pPr>
          </w:p>
        </w:tc>
        <w:tc>
          <w:tcPr>
            <w:tcW w:w="580" w:type="dxa"/>
          </w:tcPr>
          <w:p w14:paraId="39AA0D71" w14:textId="3E263626" w:rsidR="00655403" w:rsidRPr="006B6E21" w:rsidRDefault="00655403" w:rsidP="006B6E21">
            <w:pPr>
              <w:pStyle w:val="ListParagraph"/>
              <w:numPr>
                <w:ilvl w:val="0"/>
                <w:numId w:val="14"/>
              </w:numPr>
              <w:spacing w:line="276" w:lineRule="auto"/>
              <w:jc w:val="both"/>
              <w:rPr>
                <w:rFonts w:ascii="Open Sans" w:hAnsi="Open Sans" w:cs="Open Sans"/>
                <w:sz w:val="24"/>
                <w:szCs w:val="24"/>
              </w:rPr>
            </w:pPr>
          </w:p>
        </w:tc>
        <w:tc>
          <w:tcPr>
            <w:tcW w:w="8191" w:type="dxa"/>
            <w:gridSpan w:val="5"/>
          </w:tcPr>
          <w:p w14:paraId="0E80951E" w14:textId="77777777"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In determining whether a person is “fit and proper”, the Admissions and Licensing </w:t>
            </w:r>
          </w:p>
          <w:p w14:paraId="65E1F898" w14:textId="5AF81915"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Committee may, without limitation, </w:t>
            </w:r>
            <w:proofErr w:type="gramStart"/>
            <w:r w:rsidRPr="006B6E21">
              <w:rPr>
                <w:rFonts w:ascii="Open Sans" w:hAnsi="Open Sans" w:cs="Open Sans"/>
                <w:sz w:val="24"/>
                <w:szCs w:val="24"/>
              </w:rPr>
              <w:t>take into account</w:t>
            </w:r>
            <w:proofErr w:type="gramEnd"/>
            <w:r w:rsidRPr="006B6E21">
              <w:rPr>
                <w:rFonts w:ascii="Open Sans" w:hAnsi="Open Sans" w:cs="Open Sans"/>
                <w:sz w:val="24"/>
                <w:szCs w:val="24"/>
              </w:rPr>
              <w:t xml:space="preserve"> </w:t>
            </w:r>
            <w:r w:rsidR="00154BD6" w:rsidRPr="006B6E21">
              <w:rPr>
                <w:rFonts w:ascii="Open Sans" w:hAnsi="Open Sans" w:cs="Open Sans"/>
                <w:sz w:val="24"/>
                <w:szCs w:val="24"/>
              </w:rPr>
              <w:t>the following:</w:t>
            </w:r>
          </w:p>
        </w:tc>
      </w:tr>
      <w:tr w:rsidR="00AF6D07" w:rsidRPr="006B6E21" w14:paraId="7483A6F0" w14:textId="77777777" w:rsidTr="006B6E21">
        <w:tc>
          <w:tcPr>
            <w:tcW w:w="589" w:type="dxa"/>
          </w:tcPr>
          <w:p w14:paraId="484862DA" w14:textId="77777777" w:rsidR="00655403" w:rsidRPr="006B6E21" w:rsidRDefault="00655403" w:rsidP="006B6E21">
            <w:pPr>
              <w:spacing w:line="276" w:lineRule="auto"/>
              <w:jc w:val="both"/>
              <w:rPr>
                <w:rFonts w:ascii="Open Sans" w:hAnsi="Open Sans" w:cs="Open Sans"/>
                <w:sz w:val="24"/>
                <w:szCs w:val="24"/>
              </w:rPr>
            </w:pPr>
          </w:p>
        </w:tc>
        <w:tc>
          <w:tcPr>
            <w:tcW w:w="580" w:type="dxa"/>
          </w:tcPr>
          <w:p w14:paraId="1C0533CB"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0EA0AA1F" w14:textId="7AE72D31" w:rsidR="00655403" w:rsidRPr="006B6E21" w:rsidRDefault="00655403" w:rsidP="006B6E21">
            <w:pPr>
              <w:pStyle w:val="ListParagraph"/>
              <w:numPr>
                <w:ilvl w:val="0"/>
                <w:numId w:val="15"/>
              </w:numPr>
              <w:spacing w:line="276" w:lineRule="auto"/>
              <w:jc w:val="both"/>
              <w:rPr>
                <w:rFonts w:ascii="Open Sans" w:hAnsi="Open Sans" w:cs="Open Sans"/>
                <w:sz w:val="24"/>
                <w:szCs w:val="24"/>
              </w:rPr>
            </w:pPr>
          </w:p>
        </w:tc>
        <w:tc>
          <w:tcPr>
            <w:tcW w:w="7471" w:type="dxa"/>
            <w:gridSpan w:val="3"/>
          </w:tcPr>
          <w:p w14:paraId="44AB23A7" w14:textId="11BDA697" w:rsidR="00655403" w:rsidRPr="006B6E21" w:rsidRDefault="00154BD6"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whether that person has </w:t>
            </w:r>
            <w:r w:rsidR="00655403" w:rsidRPr="006B6E21">
              <w:rPr>
                <w:rFonts w:ascii="Open Sans" w:hAnsi="Open Sans" w:cs="Open Sans"/>
                <w:sz w:val="24"/>
                <w:szCs w:val="24"/>
              </w:rPr>
              <w:t>been convicted of a criminal offence;</w:t>
            </w:r>
          </w:p>
        </w:tc>
      </w:tr>
      <w:tr w:rsidR="00AF6D07" w:rsidRPr="006B6E21" w14:paraId="2A0909E3" w14:textId="77777777" w:rsidTr="006B6E21">
        <w:tc>
          <w:tcPr>
            <w:tcW w:w="589" w:type="dxa"/>
          </w:tcPr>
          <w:p w14:paraId="59160B66" w14:textId="77777777" w:rsidR="00655403" w:rsidRPr="006B6E21" w:rsidRDefault="00655403" w:rsidP="006B6E21">
            <w:pPr>
              <w:spacing w:line="276" w:lineRule="auto"/>
              <w:jc w:val="both"/>
              <w:rPr>
                <w:rFonts w:ascii="Open Sans" w:hAnsi="Open Sans" w:cs="Open Sans"/>
                <w:sz w:val="24"/>
                <w:szCs w:val="24"/>
              </w:rPr>
            </w:pPr>
          </w:p>
        </w:tc>
        <w:tc>
          <w:tcPr>
            <w:tcW w:w="580" w:type="dxa"/>
          </w:tcPr>
          <w:p w14:paraId="3DC03274"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115C6349" w14:textId="33ACB703" w:rsidR="00655403" w:rsidRPr="006B6E21" w:rsidRDefault="00655403" w:rsidP="006B6E21">
            <w:pPr>
              <w:pStyle w:val="ListParagraph"/>
              <w:numPr>
                <w:ilvl w:val="0"/>
                <w:numId w:val="15"/>
              </w:numPr>
              <w:spacing w:line="276" w:lineRule="auto"/>
              <w:jc w:val="both"/>
              <w:rPr>
                <w:rFonts w:ascii="Open Sans" w:hAnsi="Open Sans" w:cs="Open Sans"/>
                <w:sz w:val="24"/>
                <w:szCs w:val="24"/>
              </w:rPr>
            </w:pPr>
          </w:p>
        </w:tc>
        <w:tc>
          <w:tcPr>
            <w:tcW w:w="7471" w:type="dxa"/>
            <w:gridSpan w:val="3"/>
          </w:tcPr>
          <w:p w14:paraId="2059A483" w14:textId="0EC490A0"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if a professional accountancy body has taken disciplinary action against the person, at least 2 (two) years have passed since the action was taken.</w:t>
            </w:r>
          </w:p>
        </w:tc>
      </w:tr>
      <w:tr w:rsidR="00AF6D07" w:rsidRPr="006B6E21" w14:paraId="60AB7C18" w14:textId="77777777" w:rsidTr="006B6E21">
        <w:tc>
          <w:tcPr>
            <w:tcW w:w="589" w:type="dxa"/>
          </w:tcPr>
          <w:p w14:paraId="6C48AEC3" w14:textId="77777777" w:rsidR="00655403" w:rsidRPr="006B6E21" w:rsidRDefault="00655403" w:rsidP="006B6E21">
            <w:pPr>
              <w:spacing w:line="276" w:lineRule="auto"/>
              <w:jc w:val="both"/>
              <w:rPr>
                <w:rFonts w:ascii="Open Sans" w:hAnsi="Open Sans" w:cs="Open Sans"/>
                <w:sz w:val="24"/>
                <w:szCs w:val="24"/>
              </w:rPr>
            </w:pPr>
          </w:p>
        </w:tc>
        <w:tc>
          <w:tcPr>
            <w:tcW w:w="580" w:type="dxa"/>
          </w:tcPr>
          <w:p w14:paraId="3B655E8F"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3AE96732" w14:textId="03F5C4DC" w:rsidR="00655403" w:rsidRPr="006B6E21" w:rsidRDefault="00655403" w:rsidP="006B6E21">
            <w:pPr>
              <w:pStyle w:val="ListParagraph"/>
              <w:numPr>
                <w:ilvl w:val="0"/>
                <w:numId w:val="15"/>
              </w:numPr>
              <w:spacing w:line="276" w:lineRule="auto"/>
              <w:jc w:val="both"/>
              <w:rPr>
                <w:rFonts w:ascii="Open Sans" w:hAnsi="Open Sans" w:cs="Open Sans"/>
                <w:sz w:val="24"/>
                <w:szCs w:val="24"/>
              </w:rPr>
            </w:pPr>
          </w:p>
        </w:tc>
        <w:tc>
          <w:tcPr>
            <w:tcW w:w="7471" w:type="dxa"/>
            <w:gridSpan w:val="3"/>
          </w:tcPr>
          <w:p w14:paraId="2728BB70" w14:textId="0DB4473A"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not be a person who has been </w:t>
            </w:r>
            <w:r w:rsidR="00D566E2" w:rsidRPr="006B6E21">
              <w:rPr>
                <w:rFonts w:ascii="Open Sans" w:hAnsi="Open Sans" w:cs="Open Sans"/>
                <w:sz w:val="24"/>
                <w:szCs w:val="24"/>
              </w:rPr>
              <w:t xml:space="preserve">declared </w:t>
            </w:r>
            <w:r w:rsidRPr="006B6E21">
              <w:rPr>
                <w:rFonts w:ascii="Open Sans" w:hAnsi="Open Sans" w:cs="Open Sans"/>
                <w:sz w:val="24"/>
                <w:szCs w:val="24"/>
              </w:rPr>
              <w:t xml:space="preserve">bankrupt by a </w:t>
            </w:r>
            <w:r w:rsidR="008B3F17" w:rsidRPr="006B6E21">
              <w:rPr>
                <w:rFonts w:ascii="Open Sans" w:hAnsi="Open Sans" w:cs="Open Sans"/>
                <w:sz w:val="24"/>
                <w:szCs w:val="24"/>
              </w:rPr>
              <w:t>c</w:t>
            </w:r>
            <w:r w:rsidRPr="006B6E21">
              <w:rPr>
                <w:rFonts w:ascii="Open Sans" w:hAnsi="Open Sans" w:cs="Open Sans"/>
                <w:sz w:val="24"/>
                <w:szCs w:val="24"/>
              </w:rPr>
              <w:t>ourt</w:t>
            </w:r>
            <w:r w:rsidR="008B3F17" w:rsidRPr="006B6E21">
              <w:rPr>
                <w:rFonts w:ascii="Open Sans" w:hAnsi="Open Sans" w:cs="Open Sans"/>
                <w:sz w:val="24"/>
                <w:szCs w:val="24"/>
              </w:rPr>
              <w:t xml:space="preserve"> of</w:t>
            </w:r>
            <w:r w:rsidRPr="006B6E21">
              <w:rPr>
                <w:rFonts w:ascii="Open Sans" w:hAnsi="Open Sans" w:cs="Open Sans"/>
                <w:sz w:val="24"/>
                <w:szCs w:val="24"/>
              </w:rPr>
              <w:t xml:space="preserve"> Maldives or a </w:t>
            </w:r>
            <w:r w:rsidR="008B3F17" w:rsidRPr="006B6E21">
              <w:rPr>
                <w:rFonts w:ascii="Open Sans" w:hAnsi="Open Sans" w:cs="Open Sans"/>
                <w:sz w:val="24"/>
                <w:szCs w:val="24"/>
              </w:rPr>
              <w:t>c</w:t>
            </w:r>
            <w:r w:rsidRPr="006B6E21">
              <w:rPr>
                <w:rFonts w:ascii="Open Sans" w:hAnsi="Open Sans" w:cs="Open Sans"/>
                <w:sz w:val="24"/>
                <w:szCs w:val="24"/>
              </w:rPr>
              <w:t>ourt of another country within the past 5 five years from the date of application for the practicing certificate.</w:t>
            </w:r>
          </w:p>
        </w:tc>
      </w:tr>
      <w:tr w:rsidR="00AF6D07" w:rsidRPr="006B6E21" w14:paraId="2999D37C" w14:textId="77777777" w:rsidTr="006B6E21">
        <w:tc>
          <w:tcPr>
            <w:tcW w:w="589" w:type="dxa"/>
          </w:tcPr>
          <w:p w14:paraId="2DC49EB4" w14:textId="77777777" w:rsidR="00655403" w:rsidRPr="006B6E21" w:rsidRDefault="00655403" w:rsidP="006B6E21">
            <w:pPr>
              <w:spacing w:line="276" w:lineRule="auto"/>
              <w:jc w:val="both"/>
              <w:rPr>
                <w:rFonts w:ascii="Open Sans" w:hAnsi="Open Sans" w:cs="Open Sans"/>
                <w:sz w:val="24"/>
                <w:szCs w:val="24"/>
              </w:rPr>
            </w:pPr>
          </w:p>
        </w:tc>
        <w:tc>
          <w:tcPr>
            <w:tcW w:w="580" w:type="dxa"/>
          </w:tcPr>
          <w:p w14:paraId="6B092E23" w14:textId="77777777" w:rsidR="00655403" w:rsidRPr="006B6E21" w:rsidRDefault="00655403" w:rsidP="006B6E21">
            <w:pPr>
              <w:spacing w:line="276" w:lineRule="auto"/>
              <w:jc w:val="both"/>
              <w:rPr>
                <w:rFonts w:ascii="Open Sans" w:hAnsi="Open Sans" w:cs="Open Sans"/>
                <w:sz w:val="24"/>
                <w:szCs w:val="24"/>
              </w:rPr>
            </w:pPr>
          </w:p>
        </w:tc>
        <w:tc>
          <w:tcPr>
            <w:tcW w:w="720" w:type="dxa"/>
            <w:gridSpan w:val="2"/>
          </w:tcPr>
          <w:p w14:paraId="5A3BF13F" w14:textId="581D3AEF" w:rsidR="00655403" w:rsidRPr="006B6E21" w:rsidRDefault="00655403" w:rsidP="006B6E21">
            <w:pPr>
              <w:pStyle w:val="ListParagraph"/>
              <w:numPr>
                <w:ilvl w:val="0"/>
                <w:numId w:val="15"/>
              </w:numPr>
              <w:spacing w:line="276" w:lineRule="auto"/>
              <w:jc w:val="both"/>
              <w:rPr>
                <w:rFonts w:ascii="Open Sans" w:hAnsi="Open Sans" w:cs="Open Sans"/>
                <w:sz w:val="24"/>
                <w:szCs w:val="24"/>
              </w:rPr>
            </w:pPr>
          </w:p>
        </w:tc>
        <w:tc>
          <w:tcPr>
            <w:tcW w:w="7471" w:type="dxa"/>
            <w:gridSpan w:val="3"/>
          </w:tcPr>
          <w:p w14:paraId="48A2D388" w14:textId="2771ED49" w:rsidR="00655403" w:rsidRPr="006B6E21" w:rsidRDefault="0065540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where the applicant for a practicing certificate has been convicted of a criminal offense by a court of Maldives or a court of another country, at least </w:t>
            </w:r>
            <w:r w:rsidR="00F46446" w:rsidRPr="006B6E21">
              <w:rPr>
                <w:rFonts w:ascii="Open Sans" w:hAnsi="Open Sans" w:cs="Open Sans"/>
                <w:sz w:val="24"/>
                <w:szCs w:val="24"/>
              </w:rPr>
              <w:t>two (</w:t>
            </w:r>
            <w:r w:rsidRPr="006B6E21">
              <w:rPr>
                <w:rFonts w:ascii="Open Sans" w:hAnsi="Open Sans" w:cs="Open Sans"/>
                <w:sz w:val="24"/>
                <w:szCs w:val="24"/>
              </w:rPr>
              <w:t>2</w:t>
            </w:r>
            <w:r w:rsidR="00F46446" w:rsidRPr="006B6E21">
              <w:rPr>
                <w:rFonts w:ascii="Open Sans" w:hAnsi="Open Sans" w:cs="Open Sans"/>
                <w:sz w:val="24"/>
                <w:szCs w:val="24"/>
              </w:rPr>
              <w:t xml:space="preserve">) </w:t>
            </w:r>
            <w:r w:rsidR="005837FA" w:rsidRPr="006B6E21">
              <w:rPr>
                <w:rFonts w:ascii="Open Sans" w:hAnsi="Open Sans" w:cs="Open Sans"/>
                <w:sz w:val="24"/>
                <w:szCs w:val="24"/>
              </w:rPr>
              <w:t>years have elapsed from enforcement of judgment or the date on which clemency was granted for that offence</w:t>
            </w:r>
            <w:r w:rsidR="00F46446" w:rsidRPr="006B6E21">
              <w:rPr>
                <w:rFonts w:ascii="Open Sans" w:hAnsi="Open Sans" w:cs="Open Sans"/>
                <w:sz w:val="24"/>
                <w:szCs w:val="24"/>
              </w:rPr>
              <w:t>.</w:t>
            </w:r>
          </w:p>
        </w:tc>
      </w:tr>
      <w:tr w:rsidR="00E73AD2" w:rsidRPr="006B6E21" w14:paraId="6E769C4B" w14:textId="77777777" w:rsidTr="006B6E21">
        <w:tc>
          <w:tcPr>
            <w:tcW w:w="589" w:type="dxa"/>
          </w:tcPr>
          <w:p w14:paraId="42AA759F" w14:textId="77777777" w:rsidR="00E73AD2" w:rsidRPr="006B6E21" w:rsidRDefault="00E73AD2" w:rsidP="006B6E21">
            <w:pPr>
              <w:spacing w:line="276" w:lineRule="auto"/>
              <w:jc w:val="both"/>
              <w:rPr>
                <w:rFonts w:ascii="Open Sans" w:hAnsi="Open Sans" w:cs="Open Sans"/>
                <w:sz w:val="24"/>
                <w:szCs w:val="24"/>
              </w:rPr>
            </w:pPr>
          </w:p>
        </w:tc>
        <w:tc>
          <w:tcPr>
            <w:tcW w:w="580" w:type="dxa"/>
          </w:tcPr>
          <w:p w14:paraId="206F2B88" w14:textId="77777777" w:rsidR="00E73AD2" w:rsidRPr="006B6E21" w:rsidRDefault="00E73AD2" w:rsidP="006B6E21">
            <w:pPr>
              <w:spacing w:line="276" w:lineRule="auto"/>
              <w:jc w:val="both"/>
              <w:rPr>
                <w:rFonts w:ascii="Open Sans" w:hAnsi="Open Sans" w:cs="Open Sans"/>
                <w:sz w:val="24"/>
                <w:szCs w:val="24"/>
              </w:rPr>
            </w:pPr>
          </w:p>
        </w:tc>
        <w:tc>
          <w:tcPr>
            <w:tcW w:w="720" w:type="dxa"/>
            <w:gridSpan w:val="2"/>
          </w:tcPr>
          <w:p w14:paraId="63E5C0EB" w14:textId="77777777" w:rsidR="00E73AD2" w:rsidRPr="006B6E21" w:rsidRDefault="00E73AD2" w:rsidP="006B6E21">
            <w:pPr>
              <w:pStyle w:val="ListParagraph"/>
              <w:numPr>
                <w:ilvl w:val="0"/>
                <w:numId w:val="15"/>
              </w:numPr>
              <w:spacing w:line="276" w:lineRule="auto"/>
              <w:jc w:val="both"/>
              <w:rPr>
                <w:rFonts w:ascii="Open Sans" w:hAnsi="Open Sans" w:cs="Open Sans"/>
                <w:sz w:val="24"/>
                <w:szCs w:val="24"/>
              </w:rPr>
            </w:pPr>
          </w:p>
        </w:tc>
        <w:tc>
          <w:tcPr>
            <w:tcW w:w="7471" w:type="dxa"/>
            <w:gridSpan w:val="3"/>
          </w:tcPr>
          <w:p w14:paraId="0026E046" w14:textId="56EAA6D7" w:rsidR="00E73AD2" w:rsidRPr="006B6E21" w:rsidRDefault="00E73AD2" w:rsidP="006B6E21">
            <w:pPr>
              <w:spacing w:line="276" w:lineRule="auto"/>
              <w:jc w:val="both"/>
              <w:rPr>
                <w:rFonts w:ascii="Open Sans" w:hAnsi="Open Sans" w:cs="Open Sans"/>
                <w:sz w:val="24"/>
                <w:szCs w:val="24"/>
              </w:rPr>
            </w:pPr>
            <w:r w:rsidRPr="006B6E21">
              <w:rPr>
                <w:rFonts w:ascii="Open Sans" w:hAnsi="Open Sans" w:cs="Open Sans"/>
                <w:sz w:val="24"/>
                <w:szCs w:val="24"/>
              </w:rPr>
              <w:t>any matter relating to any person who is or will be employed by or associated with the person for the purposes of or in connection with public practice.</w:t>
            </w:r>
          </w:p>
        </w:tc>
      </w:tr>
      <w:tr w:rsidR="00902A0F" w:rsidRPr="006B6E21" w14:paraId="244897FE" w14:textId="77777777" w:rsidTr="006B6E21">
        <w:tc>
          <w:tcPr>
            <w:tcW w:w="589" w:type="dxa"/>
          </w:tcPr>
          <w:p w14:paraId="2087C992" w14:textId="77777777" w:rsidR="00902A0F" w:rsidRPr="006B6E21" w:rsidRDefault="00902A0F" w:rsidP="006B6E21">
            <w:pPr>
              <w:spacing w:line="276" w:lineRule="auto"/>
              <w:jc w:val="both"/>
              <w:rPr>
                <w:rFonts w:ascii="Open Sans" w:hAnsi="Open Sans" w:cs="Open Sans"/>
                <w:sz w:val="24"/>
                <w:szCs w:val="24"/>
              </w:rPr>
            </w:pPr>
          </w:p>
        </w:tc>
        <w:tc>
          <w:tcPr>
            <w:tcW w:w="580" w:type="dxa"/>
          </w:tcPr>
          <w:p w14:paraId="144CAA14" w14:textId="77777777" w:rsidR="00902A0F" w:rsidRPr="006B6E21" w:rsidRDefault="00902A0F" w:rsidP="006B6E21">
            <w:pPr>
              <w:pStyle w:val="ListParagraph"/>
              <w:numPr>
                <w:ilvl w:val="0"/>
                <w:numId w:val="14"/>
              </w:numPr>
              <w:spacing w:line="276" w:lineRule="auto"/>
              <w:jc w:val="both"/>
              <w:rPr>
                <w:rFonts w:ascii="Open Sans" w:hAnsi="Open Sans" w:cs="Open Sans"/>
                <w:sz w:val="24"/>
                <w:szCs w:val="24"/>
              </w:rPr>
            </w:pPr>
          </w:p>
        </w:tc>
        <w:tc>
          <w:tcPr>
            <w:tcW w:w="8191" w:type="dxa"/>
            <w:gridSpan w:val="5"/>
          </w:tcPr>
          <w:p w14:paraId="2394F35A" w14:textId="25A134FE" w:rsidR="00902A0F" w:rsidRPr="006B6E21" w:rsidRDefault="00902A0F"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Admissions and Licensing Committee may </w:t>
            </w:r>
            <w:proofErr w:type="gramStart"/>
            <w:r w:rsidRPr="006B6E21">
              <w:rPr>
                <w:rFonts w:ascii="Open Sans" w:hAnsi="Open Sans" w:cs="Open Sans"/>
                <w:sz w:val="24"/>
                <w:szCs w:val="24"/>
              </w:rPr>
              <w:t>take into account</w:t>
            </w:r>
            <w:proofErr w:type="gramEnd"/>
            <w:r w:rsidRPr="006B6E21">
              <w:rPr>
                <w:rFonts w:ascii="Open Sans" w:hAnsi="Open Sans" w:cs="Open Sans"/>
                <w:sz w:val="24"/>
                <w:szCs w:val="24"/>
              </w:rPr>
              <w:t xml:space="preserve"> all current and past matters which impact on the ability to hold a practicing certificate.</w:t>
            </w:r>
          </w:p>
        </w:tc>
      </w:tr>
      <w:tr w:rsidR="00AF6D07" w:rsidRPr="006B6E21" w14:paraId="3FDF253A" w14:textId="77777777" w:rsidTr="006B6E21">
        <w:tc>
          <w:tcPr>
            <w:tcW w:w="589" w:type="dxa"/>
          </w:tcPr>
          <w:p w14:paraId="66C20242" w14:textId="77777777" w:rsidR="00655403" w:rsidRPr="006B6E21" w:rsidRDefault="00655403"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38696F49" w14:textId="5FF0CB92" w:rsidR="00655403" w:rsidRPr="006B6E21" w:rsidRDefault="00655403" w:rsidP="006B6E21">
            <w:pPr>
              <w:pStyle w:val="Heading1"/>
              <w:rPr>
                <w:rFonts w:ascii="Open Sans" w:hAnsi="Open Sans" w:cs="Open Sans"/>
              </w:rPr>
            </w:pPr>
            <w:bookmarkStart w:id="11" w:name="_Toc191936963"/>
            <w:r w:rsidRPr="006B6E21">
              <w:rPr>
                <w:rFonts w:ascii="Open Sans" w:hAnsi="Open Sans" w:cs="Open Sans"/>
              </w:rPr>
              <w:t xml:space="preserve">Professional </w:t>
            </w:r>
            <w:r w:rsidR="0042500B" w:rsidRPr="006B6E21">
              <w:rPr>
                <w:rFonts w:ascii="Open Sans" w:hAnsi="Open Sans" w:cs="Open Sans"/>
              </w:rPr>
              <w:t>I</w:t>
            </w:r>
            <w:r w:rsidRPr="006B6E21">
              <w:rPr>
                <w:rFonts w:ascii="Open Sans" w:hAnsi="Open Sans" w:cs="Open Sans"/>
              </w:rPr>
              <w:t xml:space="preserve">ndemnity </w:t>
            </w:r>
            <w:r w:rsidR="0042500B" w:rsidRPr="006B6E21">
              <w:rPr>
                <w:rFonts w:ascii="Open Sans" w:hAnsi="Open Sans" w:cs="Open Sans"/>
              </w:rPr>
              <w:t>I</w:t>
            </w:r>
            <w:r w:rsidRPr="006B6E21">
              <w:rPr>
                <w:rFonts w:ascii="Open Sans" w:hAnsi="Open Sans" w:cs="Open Sans"/>
              </w:rPr>
              <w:t>nsurance</w:t>
            </w:r>
            <w:r w:rsidR="0042500B" w:rsidRPr="006B6E21">
              <w:rPr>
                <w:rFonts w:ascii="Open Sans" w:hAnsi="Open Sans" w:cs="Open Sans"/>
              </w:rPr>
              <w:t xml:space="preserve"> (PII)</w:t>
            </w:r>
            <w:bookmarkEnd w:id="11"/>
          </w:p>
        </w:tc>
      </w:tr>
      <w:tr w:rsidR="00C07145" w:rsidRPr="006B6E21" w14:paraId="0F55BF67" w14:textId="10972730" w:rsidTr="006B6E21">
        <w:tc>
          <w:tcPr>
            <w:tcW w:w="589" w:type="dxa"/>
          </w:tcPr>
          <w:p w14:paraId="10316D09" w14:textId="77777777" w:rsidR="00C07145" w:rsidRPr="006B6E21" w:rsidRDefault="00C07145" w:rsidP="006B6E21">
            <w:pPr>
              <w:spacing w:line="276" w:lineRule="auto"/>
              <w:jc w:val="both"/>
              <w:rPr>
                <w:rFonts w:ascii="Open Sans" w:hAnsi="Open Sans" w:cs="Open Sans"/>
                <w:sz w:val="24"/>
                <w:szCs w:val="24"/>
              </w:rPr>
            </w:pPr>
          </w:p>
        </w:tc>
        <w:tc>
          <w:tcPr>
            <w:tcW w:w="590" w:type="dxa"/>
            <w:gridSpan w:val="2"/>
          </w:tcPr>
          <w:p w14:paraId="5330B9D3" w14:textId="77777777" w:rsidR="00C07145" w:rsidRPr="006B6E21" w:rsidRDefault="00C07145" w:rsidP="006B6E21">
            <w:pPr>
              <w:pStyle w:val="ListParagraph"/>
              <w:numPr>
                <w:ilvl w:val="0"/>
                <w:numId w:val="18"/>
              </w:numPr>
              <w:spacing w:line="276" w:lineRule="auto"/>
              <w:jc w:val="both"/>
              <w:rPr>
                <w:rFonts w:ascii="Open Sans" w:hAnsi="Open Sans" w:cs="Open Sans"/>
                <w:sz w:val="24"/>
                <w:szCs w:val="24"/>
              </w:rPr>
            </w:pPr>
          </w:p>
        </w:tc>
        <w:tc>
          <w:tcPr>
            <w:tcW w:w="8181" w:type="dxa"/>
            <w:gridSpan w:val="4"/>
          </w:tcPr>
          <w:p w14:paraId="11C70FC4" w14:textId="16662F5F" w:rsidR="00C07145" w:rsidRPr="006B6E21" w:rsidRDefault="00324E45" w:rsidP="006B6E21">
            <w:pPr>
              <w:spacing w:line="276" w:lineRule="auto"/>
              <w:jc w:val="both"/>
              <w:rPr>
                <w:rFonts w:ascii="Open Sans" w:hAnsi="Open Sans" w:cs="Open Sans"/>
                <w:sz w:val="24"/>
                <w:szCs w:val="24"/>
              </w:rPr>
            </w:pPr>
            <w:r w:rsidRPr="006B6E21">
              <w:rPr>
                <w:rFonts w:ascii="Open Sans" w:hAnsi="Open Sans" w:cs="Open Sans"/>
                <w:sz w:val="24"/>
                <w:szCs w:val="24"/>
              </w:rPr>
              <w:t>Applicants for and/ or h</w:t>
            </w:r>
            <w:r w:rsidR="00ED3166" w:rsidRPr="006B6E21">
              <w:rPr>
                <w:rFonts w:ascii="Open Sans" w:hAnsi="Open Sans" w:cs="Open Sans"/>
                <w:sz w:val="24"/>
                <w:szCs w:val="24"/>
              </w:rPr>
              <w:t>olders of practicing certificate shall be insured with an insurance company</w:t>
            </w:r>
            <w:r w:rsidR="005A6204" w:rsidRPr="006B6E21">
              <w:rPr>
                <w:rFonts w:ascii="Open Sans" w:hAnsi="Open Sans" w:cs="Open Sans"/>
              </w:rPr>
              <w:t xml:space="preserve">, </w:t>
            </w:r>
            <w:r w:rsidR="005A6204" w:rsidRPr="006B6E21">
              <w:rPr>
                <w:rFonts w:ascii="Open Sans" w:hAnsi="Open Sans" w:cs="Open Sans"/>
                <w:sz w:val="24"/>
                <w:szCs w:val="24"/>
              </w:rPr>
              <w:t>licensed under the Maldives Monetary Authority Act (Law Number 6/81),</w:t>
            </w:r>
            <w:r w:rsidR="00ED3166" w:rsidRPr="006B6E21">
              <w:rPr>
                <w:rFonts w:ascii="Open Sans" w:hAnsi="Open Sans" w:cs="Open Sans"/>
                <w:sz w:val="24"/>
                <w:szCs w:val="24"/>
              </w:rPr>
              <w:t xml:space="preserve"> to the extent it is sufficient to cover any civil financial liability arising from the incompleteness of a service rendered or from a failure to render a service to an adequate standard.</w:t>
            </w:r>
          </w:p>
        </w:tc>
      </w:tr>
      <w:tr w:rsidR="00723E13" w:rsidRPr="006B6E21" w14:paraId="16BBDE50" w14:textId="77777777" w:rsidTr="006B6E21">
        <w:tc>
          <w:tcPr>
            <w:tcW w:w="589" w:type="dxa"/>
          </w:tcPr>
          <w:p w14:paraId="0BF31A6F" w14:textId="77777777" w:rsidR="00723E13" w:rsidRPr="006B6E21" w:rsidRDefault="00723E13" w:rsidP="006B6E21">
            <w:pPr>
              <w:spacing w:line="276" w:lineRule="auto"/>
              <w:jc w:val="both"/>
              <w:rPr>
                <w:rFonts w:ascii="Open Sans" w:hAnsi="Open Sans" w:cs="Open Sans"/>
                <w:sz w:val="24"/>
                <w:szCs w:val="24"/>
              </w:rPr>
            </w:pPr>
          </w:p>
        </w:tc>
        <w:tc>
          <w:tcPr>
            <w:tcW w:w="590" w:type="dxa"/>
            <w:gridSpan w:val="2"/>
          </w:tcPr>
          <w:p w14:paraId="0849BB24" w14:textId="77777777" w:rsidR="00723E13" w:rsidRPr="006B6E21" w:rsidRDefault="00723E13" w:rsidP="006B6E21">
            <w:pPr>
              <w:pStyle w:val="ListParagraph"/>
              <w:numPr>
                <w:ilvl w:val="0"/>
                <w:numId w:val="18"/>
              </w:numPr>
              <w:spacing w:line="276" w:lineRule="auto"/>
              <w:jc w:val="both"/>
              <w:rPr>
                <w:rFonts w:ascii="Open Sans" w:hAnsi="Open Sans" w:cs="Open Sans"/>
                <w:sz w:val="24"/>
                <w:szCs w:val="24"/>
              </w:rPr>
            </w:pPr>
          </w:p>
        </w:tc>
        <w:tc>
          <w:tcPr>
            <w:tcW w:w="8181" w:type="dxa"/>
            <w:gridSpan w:val="4"/>
          </w:tcPr>
          <w:p w14:paraId="0F9D0B01" w14:textId="63375AD7" w:rsidR="00723E13" w:rsidRPr="006B6E21" w:rsidRDefault="00723E13" w:rsidP="006B6E21">
            <w:pPr>
              <w:spacing w:line="276" w:lineRule="auto"/>
              <w:jc w:val="both"/>
              <w:rPr>
                <w:rFonts w:ascii="Open Sans" w:hAnsi="Open Sans" w:cs="Open Sans"/>
                <w:sz w:val="24"/>
                <w:szCs w:val="24"/>
                <w:lang w:bidi="dv-MV"/>
              </w:rPr>
            </w:pPr>
            <w:r w:rsidRPr="006B6E21">
              <w:rPr>
                <w:rFonts w:ascii="Open Sans" w:hAnsi="Open Sans" w:cs="Open Sans"/>
                <w:sz w:val="24"/>
                <w:szCs w:val="24"/>
                <w:lang w:bidi="dv-MV"/>
              </w:rPr>
              <w:t xml:space="preserve">Professional Indemnity Insurance (PII) must remain in force for all of the period during which a </w:t>
            </w:r>
            <w:r w:rsidR="00067007" w:rsidRPr="006B6E21">
              <w:rPr>
                <w:rFonts w:ascii="Open Sans" w:hAnsi="Open Sans" w:cs="Open Sans"/>
                <w:sz w:val="24"/>
                <w:szCs w:val="24"/>
                <w:lang w:bidi="dv-MV"/>
              </w:rPr>
              <w:t>p</w:t>
            </w:r>
            <w:r w:rsidRPr="006B6E21">
              <w:rPr>
                <w:rFonts w:ascii="Open Sans" w:hAnsi="Open Sans" w:cs="Open Sans"/>
                <w:sz w:val="24"/>
                <w:szCs w:val="24"/>
                <w:lang w:bidi="dv-MV"/>
              </w:rPr>
              <w:t xml:space="preserve">racticing </w:t>
            </w:r>
            <w:r w:rsidR="00067007" w:rsidRPr="006B6E21">
              <w:rPr>
                <w:rFonts w:ascii="Open Sans" w:hAnsi="Open Sans" w:cs="Open Sans"/>
                <w:sz w:val="24"/>
                <w:szCs w:val="24"/>
                <w:lang w:bidi="dv-MV"/>
              </w:rPr>
              <w:t>c</w:t>
            </w:r>
            <w:r w:rsidRPr="006B6E21">
              <w:rPr>
                <w:rFonts w:ascii="Open Sans" w:hAnsi="Open Sans" w:cs="Open Sans"/>
                <w:sz w:val="24"/>
                <w:szCs w:val="24"/>
                <w:lang w:bidi="dv-MV"/>
              </w:rPr>
              <w:t>ertificate is held</w:t>
            </w:r>
            <w:r w:rsidR="00037AA6" w:rsidRPr="006B6E21">
              <w:rPr>
                <w:rFonts w:ascii="Open Sans" w:hAnsi="Open Sans" w:cs="Open Sans"/>
                <w:sz w:val="24"/>
                <w:szCs w:val="24"/>
                <w:lang w:bidi="dv-MV"/>
              </w:rPr>
              <w:t>.</w:t>
            </w:r>
          </w:p>
        </w:tc>
      </w:tr>
      <w:tr w:rsidR="00C07145" w:rsidRPr="006B6E21" w14:paraId="77971570" w14:textId="77777777" w:rsidTr="006B6E21">
        <w:tc>
          <w:tcPr>
            <w:tcW w:w="589" w:type="dxa"/>
          </w:tcPr>
          <w:p w14:paraId="3977904F" w14:textId="77777777" w:rsidR="00C07145" w:rsidRPr="006B6E21" w:rsidRDefault="00C07145" w:rsidP="006B6E21">
            <w:pPr>
              <w:spacing w:line="276" w:lineRule="auto"/>
              <w:jc w:val="both"/>
              <w:rPr>
                <w:rFonts w:ascii="Open Sans" w:hAnsi="Open Sans" w:cs="Open Sans"/>
                <w:sz w:val="24"/>
                <w:szCs w:val="24"/>
              </w:rPr>
            </w:pPr>
          </w:p>
        </w:tc>
        <w:tc>
          <w:tcPr>
            <w:tcW w:w="590" w:type="dxa"/>
            <w:gridSpan w:val="2"/>
          </w:tcPr>
          <w:p w14:paraId="3AE7F6CC" w14:textId="77777777" w:rsidR="00C07145" w:rsidRPr="006B6E21" w:rsidRDefault="00C07145" w:rsidP="006B6E21">
            <w:pPr>
              <w:pStyle w:val="ListParagraph"/>
              <w:numPr>
                <w:ilvl w:val="0"/>
                <w:numId w:val="18"/>
              </w:numPr>
              <w:spacing w:line="276" w:lineRule="auto"/>
              <w:jc w:val="both"/>
              <w:rPr>
                <w:rFonts w:ascii="Open Sans" w:hAnsi="Open Sans" w:cs="Open Sans"/>
                <w:sz w:val="24"/>
                <w:szCs w:val="24"/>
              </w:rPr>
            </w:pPr>
          </w:p>
        </w:tc>
        <w:tc>
          <w:tcPr>
            <w:tcW w:w="8181" w:type="dxa"/>
            <w:gridSpan w:val="4"/>
          </w:tcPr>
          <w:p w14:paraId="6FF3D09D" w14:textId="18D7E03B" w:rsidR="00C07145" w:rsidRPr="006B6E21" w:rsidRDefault="001726E2" w:rsidP="006B6E21">
            <w:pPr>
              <w:spacing w:line="276" w:lineRule="auto"/>
              <w:jc w:val="both"/>
              <w:rPr>
                <w:rFonts w:ascii="Open Sans" w:hAnsi="Open Sans" w:cs="Open Sans"/>
                <w:sz w:val="24"/>
                <w:szCs w:val="24"/>
                <w:lang w:bidi="dv-MV"/>
              </w:rPr>
            </w:pPr>
            <w:r w:rsidRPr="006B6E21">
              <w:rPr>
                <w:rFonts w:ascii="Open Sans" w:hAnsi="Open Sans" w:cs="Open Sans"/>
                <w:sz w:val="24"/>
                <w:szCs w:val="24"/>
                <w:lang w:bidi="dv-MV"/>
              </w:rPr>
              <w:t xml:space="preserve">A copy of the insurance certificate </w:t>
            </w:r>
            <w:r w:rsidR="005277D7" w:rsidRPr="006B6E21">
              <w:rPr>
                <w:rFonts w:ascii="Open Sans" w:hAnsi="Open Sans" w:cs="Open Sans"/>
                <w:sz w:val="24"/>
                <w:szCs w:val="24"/>
                <w:lang w:bidi="dv-MV"/>
              </w:rPr>
              <w:t>specified in subsection (</w:t>
            </w:r>
            <w:r w:rsidR="00CB1631" w:rsidRPr="006B6E21">
              <w:rPr>
                <w:rFonts w:ascii="Open Sans" w:hAnsi="Open Sans" w:cs="Open Sans"/>
                <w:sz w:val="24"/>
                <w:szCs w:val="24"/>
                <w:lang w:bidi="dv-MV"/>
              </w:rPr>
              <w:t>b</w:t>
            </w:r>
            <w:r w:rsidR="005277D7" w:rsidRPr="006B6E21">
              <w:rPr>
                <w:rFonts w:ascii="Open Sans" w:hAnsi="Open Sans" w:cs="Open Sans"/>
                <w:sz w:val="24"/>
                <w:szCs w:val="24"/>
                <w:lang w:bidi="dv-MV"/>
              </w:rPr>
              <w:t xml:space="preserve">) </w:t>
            </w:r>
            <w:r w:rsidRPr="006B6E21">
              <w:rPr>
                <w:rFonts w:ascii="Open Sans" w:hAnsi="Open Sans" w:cs="Open Sans"/>
                <w:sz w:val="24"/>
                <w:szCs w:val="24"/>
                <w:lang w:bidi="dv-MV"/>
              </w:rPr>
              <w:t>sh</w:t>
            </w:r>
            <w:r w:rsidR="005277D7" w:rsidRPr="006B6E21">
              <w:rPr>
                <w:rFonts w:ascii="Open Sans" w:hAnsi="Open Sans" w:cs="Open Sans"/>
                <w:sz w:val="24"/>
                <w:szCs w:val="24"/>
                <w:lang w:bidi="dv-MV"/>
              </w:rPr>
              <w:t>all</w:t>
            </w:r>
            <w:r w:rsidRPr="006B6E21">
              <w:rPr>
                <w:rFonts w:ascii="Open Sans" w:hAnsi="Open Sans" w:cs="Open Sans"/>
                <w:sz w:val="24"/>
                <w:szCs w:val="24"/>
                <w:lang w:bidi="dv-MV"/>
              </w:rPr>
              <w:t xml:space="preserve"> be submitted </w:t>
            </w:r>
            <w:r w:rsidR="00DD22DE" w:rsidRPr="006B6E21">
              <w:rPr>
                <w:rFonts w:ascii="Open Sans" w:hAnsi="Open Sans" w:cs="Open Sans"/>
                <w:sz w:val="24"/>
                <w:szCs w:val="24"/>
                <w:lang w:bidi="dv-MV"/>
              </w:rPr>
              <w:t xml:space="preserve">to the Institute </w:t>
            </w:r>
            <w:r w:rsidRPr="006B6E21">
              <w:rPr>
                <w:rFonts w:ascii="Open Sans" w:hAnsi="Open Sans" w:cs="Open Sans"/>
                <w:sz w:val="24"/>
                <w:szCs w:val="24"/>
                <w:lang w:bidi="dv-MV"/>
              </w:rPr>
              <w:t xml:space="preserve">within 1 (one) month of issuance of the </w:t>
            </w:r>
            <w:r w:rsidR="00067007" w:rsidRPr="006B6E21">
              <w:rPr>
                <w:rFonts w:ascii="Open Sans" w:hAnsi="Open Sans" w:cs="Open Sans"/>
                <w:sz w:val="24"/>
                <w:szCs w:val="24"/>
                <w:lang w:bidi="dv-MV"/>
              </w:rPr>
              <w:t>p</w:t>
            </w:r>
            <w:r w:rsidRPr="006B6E21">
              <w:rPr>
                <w:rFonts w:ascii="Open Sans" w:hAnsi="Open Sans" w:cs="Open Sans"/>
                <w:sz w:val="24"/>
                <w:szCs w:val="24"/>
                <w:lang w:bidi="dv-MV"/>
              </w:rPr>
              <w:t xml:space="preserve">racticing </w:t>
            </w:r>
            <w:r w:rsidR="00067007" w:rsidRPr="006B6E21">
              <w:rPr>
                <w:rFonts w:ascii="Open Sans" w:hAnsi="Open Sans" w:cs="Open Sans"/>
                <w:sz w:val="24"/>
                <w:szCs w:val="24"/>
                <w:lang w:bidi="dv-MV"/>
              </w:rPr>
              <w:t>c</w:t>
            </w:r>
            <w:r w:rsidRPr="006B6E21">
              <w:rPr>
                <w:rFonts w:ascii="Open Sans" w:hAnsi="Open Sans" w:cs="Open Sans"/>
                <w:sz w:val="24"/>
                <w:szCs w:val="24"/>
                <w:lang w:bidi="dv-MV"/>
              </w:rPr>
              <w:t>ertificate</w:t>
            </w:r>
            <w:r w:rsidR="00EF1B26" w:rsidRPr="006B6E21">
              <w:rPr>
                <w:rFonts w:ascii="Open Sans" w:hAnsi="Open Sans" w:cs="Open Sans"/>
                <w:sz w:val="24"/>
                <w:szCs w:val="24"/>
                <w:lang w:bidi="dv-MV"/>
              </w:rPr>
              <w:t xml:space="preserve"> and s</w:t>
            </w:r>
            <w:r w:rsidRPr="006B6E21">
              <w:rPr>
                <w:rFonts w:ascii="Open Sans" w:hAnsi="Open Sans" w:cs="Open Sans"/>
                <w:sz w:val="24"/>
                <w:szCs w:val="24"/>
                <w:lang w:bidi="dv-MV"/>
              </w:rPr>
              <w:t>ervices sh</w:t>
            </w:r>
            <w:r w:rsidR="005277D7" w:rsidRPr="006B6E21">
              <w:rPr>
                <w:rFonts w:ascii="Open Sans" w:hAnsi="Open Sans" w:cs="Open Sans"/>
                <w:sz w:val="24"/>
                <w:szCs w:val="24"/>
                <w:lang w:bidi="dv-MV"/>
              </w:rPr>
              <w:t>all</w:t>
            </w:r>
            <w:r w:rsidRPr="006B6E21">
              <w:rPr>
                <w:rFonts w:ascii="Open Sans" w:hAnsi="Open Sans" w:cs="Open Sans"/>
                <w:sz w:val="24"/>
                <w:szCs w:val="24"/>
                <w:lang w:bidi="dv-MV"/>
              </w:rPr>
              <w:t xml:space="preserve"> not be provided before </w:t>
            </w:r>
            <w:proofErr w:type="gramStart"/>
            <w:r w:rsidRPr="006B6E21">
              <w:rPr>
                <w:rFonts w:ascii="Open Sans" w:hAnsi="Open Sans" w:cs="Open Sans"/>
                <w:sz w:val="24"/>
                <w:szCs w:val="24"/>
                <w:lang w:bidi="dv-MV"/>
              </w:rPr>
              <w:t>such an</w:t>
            </w:r>
            <w:proofErr w:type="gramEnd"/>
            <w:r w:rsidRPr="006B6E21">
              <w:rPr>
                <w:rFonts w:ascii="Open Sans" w:hAnsi="Open Sans" w:cs="Open Sans"/>
                <w:sz w:val="24"/>
                <w:szCs w:val="24"/>
                <w:lang w:bidi="dv-MV"/>
              </w:rPr>
              <w:t xml:space="preserve"> insurance.</w:t>
            </w:r>
          </w:p>
        </w:tc>
      </w:tr>
      <w:tr w:rsidR="0042500B" w:rsidRPr="006B6E21" w14:paraId="0E2B5B5D" w14:textId="77777777" w:rsidTr="006B6E21">
        <w:tc>
          <w:tcPr>
            <w:tcW w:w="589" w:type="dxa"/>
          </w:tcPr>
          <w:p w14:paraId="17514493" w14:textId="77777777" w:rsidR="0042500B" w:rsidRPr="006B6E21" w:rsidRDefault="0042500B" w:rsidP="006B6E21">
            <w:pPr>
              <w:spacing w:line="276" w:lineRule="auto"/>
              <w:jc w:val="both"/>
              <w:rPr>
                <w:rFonts w:ascii="Open Sans" w:hAnsi="Open Sans" w:cs="Open Sans"/>
                <w:sz w:val="24"/>
                <w:szCs w:val="24"/>
              </w:rPr>
            </w:pPr>
          </w:p>
        </w:tc>
        <w:tc>
          <w:tcPr>
            <w:tcW w:w="590" w:type="dxa"/>
            <w:gridSpan w:val="2"/>
          </w:tcPr>
          <w:p w14:paraId="23C0885B" w14:textId="77777777" w:rsidR="0042500B" w:rsidRPr="006B6E21" w:rsidRDefault="0042500B" w:rsidP="006B6E21">
            <w:pPr>
              <w:pStyle w:val="ListParagraph"/>
              <w:numPr>
                <w:ilvl w:val="0"/>
                <w:numId w:val="18"/>
              </w:numPr>
              <w:spacing w:line="276" w:lineRule="auto"/>
              <w:jc w:val="both"/>
              <w:rPr>
                <w:rFonts w:ascii="Open Sans" w:hAnsi="Open Sans" w:cs="Open Sans"/>
                <w:sz w:val="24"/>
                <w:szCs w:val="24"/>
              </w:rPr>
            </w:pPr>
          </w:p>
        </w:tc>
        <w:tc>
          <w:tcPr>
            <w:tcW w:w="8181" w:type="dxa"/>
            <w:gridSpan w:val="4"/>
          </w:tcPr>
          <w:p w14:paraId="2C3BD371" w14:textId="00B6F5FB" w:rsidR="0042500B" w:rsidRPr="006B6E21" w:rsidRDefault="006B3A44" w:rsidP="006B6E21">
            <w:pPr>
              <w:spacing w:line="276" w:lineRule="auto"/>
              <w:jc w:val="both"/>
              <w:rPr>
                <w:rFonts w:ascii="Open Sans" w:hAnsi="Open Sans" w:cs="Open Sans"/>
                <w:sz w:val="24"/>
                <w:szCs w:val="24"/>
                <w:lang w:bidi="dv-MV"/>
              </w:rPr>
            </w:pPr>
            <w:r w:rsidRPr="006B6E21">
              <w:rPr>
                <w:rFonts w:ascii="Open Sans" w:hAnsi="Open Sans" w:cs="Open Sans"/>
                <w:sz w:val="24"/>
                <w:szCs w:val="24"/>
                <w:lang w:bidi="dv-MV"/>
              </w:rPr>
              <w:t>Each person subject to this section shall be deemed to have authorized the Institute to seek, direct from the relevant insurer and/ or broker, confirmation of matters of record.</w:t>
            </w:r>
          </w:p>
        </w:tc>
      </w:tr>
      <w:tr w:rsidR="001303ED" w:rsidRPr="006B6E21" w14:paraId="6B898C07" w14:textId="77777777" w:rsidTr="006B6E21">
        <w:tc>
          <w:tcPr>
            <w:tcW w:w="589" w:type="dxa"/>
          </w:tcPr>
          <w:p w14:paraId="05A1DB94" w14:textId="77777777" w:rsidR="001303ED" w:rsidRPr="006B6E21" w:rsidRDefault="001303ED" w:rsidP="006B6E21">
            <w:pPr>
              <w:spacing w:line="276" w:lineRule="auto"/>
              <w:jc w:val="both"/>
              <w:rPr>
                <w:rFonts w:ascii="Open Sans" w:hAnsi="Open Sans" w:cs="Open Sans"/>
                <w:sz w:val="24"/>
                <w:szCs w:val="24"/>
              </w:rPr>
            </w:pPr>
          </w:p>
        </w:tc>
        <w:tc>
          <w:tcPr>
            <w:tcW w:w="590" w:type="dxa"/>
            <w:gridSpan w:val="2"/>
          </w:tcPr>
          <w:p w14:paraId="2D716394" w14:textId="77777777" w:rsidR="001303ED" w:rsidRPr="006B6E21" w:rsidRDefault="001303ED" w:rsidP="006B6E21">
            <w:pPr>
              <w:pStyle w:val="ListParagraph"/>
              <w:numPr>
                <w:ilvl w:val="0"/>
                <w:numId w:val="18"/>
              </w:numPr>
              <w:spacing w:line="276" w:lineRule="auto"/>
              <w:jc w:val="both"/>
              <w:rPr>
                <w:rFonts w:ascii="Open Sans" w:hAnsi="Open Sans" w:cs="Open Sans"/>
                <w:sz w:val="24"/>
                <w:szCs w:val="24"/>
              </w:rPr>
            </w:pPr>
          </w:p>
        </w:tc>
        <w:tc>
          <w:tcPr>
            <w:tcW w:w="8181" w:type="dxa"/>
            <w:gridSpan w:val="4"/>
          </w:tcPr>
          <w:p w14:paraId="7206020C" w14:textId="2ED9E1EF" w:rsidR="001303ED" w:rsidRPr="006B6E21" w:rsidRDefault="001303ED" w:rsidP="006B6E21">
            <w:pPr>
              <w:spacing w:line="276" w:lineRule="auto"/>
              <w:jc w:val="both"/>
              <w:rPr>
                <w:rFonts w:ascii="Open Sans" w:hAnsi="Open Sans" w:cs="Open Sans"/>
                <w:sz w:val="24"/>
                <w:szCs w:val="24"/>
                <w:lang w:bidi="dv-MV"/>
              </w:rPr>
            </w:pPr>
            <w:r w:rsidRPr="006B6E21">
              <w:rPr>
                <w:rFonts w:ascii="Open Sans" w:hAnsi="Open Sans" w:cs="Open Sans"/>
                <w:sz w:val="24"/>
                <w:szCs w:val="24"/>
                <w:lang w:bidi="dv-MV"/>
              </w:rPr>
              <w:t>Each person subject</w:t>
            </w:r>
            <w:r w:rsidR="00391C41" w:rsidRPr="006B6E21">
              <w:rPr>
                <w:rFonts w:ascii="Open Sans" w:hAnsi="Open Sans" w:cs="Open Sans"/>
                <w:sz w:val="24"/>
                <w:szCs w:val="24"/>
                <w:lang w:bidi="dv-MV"/>
              </w:rPr>
              <w:t xml:space="preserve"> to</w:t>
            </w:r>
            <w:r w:rsidRPr="006B6E21">
              <w:rPr>
                <w:rFonts w:ascii="Open Sans" w:hAnsi="Open Sans" w:cs="Open Sans"/>
                <w:sz w:val="24"/>
                <w:szCs w:val="24"/>
                <w:lang w:bidi="dv-MV"/>
              </w:rPr>
              <w:t xml:space="preserve"> t</w:t>
            </w:r>
            <w:r w:rsidR="00391C41" w:rsidRPr="006B6E21">
              <w:rPr>
                <w:rFonts w:ascii="Open Sans" w:hAnsi="Open Sans" w:cs="Open Sans"/>
                <w:sz w:val="24"/>
                <w:szCs w:val="24"/>
                <w:lang w:bidi="dv-MV"/>
              </w:rPr>
              <w:t>his section</w:t>
            </w:r>
            <w:r w:rsidRPr="006B6E21">
              <w:rPr>
                <w:rFonts w:ascii="Open Sans" w:hAnsi="Open Sans" w:cs="Open Sans"/>
                <w:sz w:val="24"/>
                <w:szCs w:val="24"/>
                <w:lang w:bidi="dv-MV"/>
              </w:rPr>
              <w:t xml:space="preserve"> must keep a record of insurance claims made by them pursuant to their PII. Such record must be available for inspection by the</w:t>
            </w:r>
            <w:r w:rsidR="00356F37" w:rsidRPr="006B6E21">
              <w:rPr>
                <w:rFonts w:ascii="Open Sans" w:hAnsi="Open Sans" w:cs="Open Sans"/>
                <w:sz w:val="24"/>
                <w:szCs w:val="24"/>
                <w:lang w:bidi="dv-MV"/>
              </w:rPr>
              <w:t xml:space="preserve"> Institute</w:t>
            </w:r>
            <w:r w:rsidRPr="006B6E21">
              <w:rPr>
                <w:rFonts w:ascii="Open Sans" w:hAnsi="Open Sans" w:cs="Open Sans"/>
                <w:sz w:val="24"/>
                <w:szCs w:val="24"/>
                <w:lang w:bidi="dv-MV"/>
              </w:rPr>
              <w:t>.</w:t>
            </w:r>
          </w:p>
        </w:tc>
      </w:tr>
      <w:tr w:rsidR="00AF6D07" w:rsidRPr="006B6E21" w14:paraId="7C46FC56" w14:textId="77777777" w:rsidTr="006B6E21">
        <w:tc>
          <w:tcPr>
            <w:tcW w:w="589" w:type="dxa"/>
          </w:tcPr>
          <w:p w14:paraId="34FF5E42" w14:textId="77777777" w:rsidR="00655403" w:rsidRPr="006B6E21" w:rsidRDefault="00655403"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2527A08D" w14:textId="2CC1F061" w:rsidR="00655403" w:rsidRPr="006B6E21" w:rsidRDefault="00655403" w:rsidP="006B6E21">
            <w:pPr>
              <w:pStyle w:val="Heading1"/>
              <w:rPr>
                <w:rFonts w:ascii="Open Sans" w:hAnsi="Open Sans" w:cs="Open Sans"/>
              </w:rPr>
            </w:pPr>
            <w:bookmarkStart w:id="12" w:name="_Toc191936964"/>
            <w:r w:rsidRPr="006B6E21">
              <w:rPr>
                <w:rFonts w:ascii="Open Sans" w:hAnsi="Open Sans" w:cs="Open Sans"/>
              </w:rPr>
              <w:t xml:space="preserve">Continuing </w:t>
            </w:r>
            <w:r w:rsidR="00BA6483" w:rsidRPr="006B6E21">
              <w:rPr>
                <w:rFonts w:ascii="Open Sans" w:hAnsi="Open Sans" w:cs="Open Sans"/>
              </w:rPr>
              <w:t>P</w:t>
            </w:r>
            <w:r w:rsidRPr="006B6E21">
              <w:rPr>
                <w:rFonts w:ascii="Open Sans" w:hAnsi="Open Sans" w:cs="Open Sans"/>
              </w:rPr>
              <w:t xml:space="preserve">rofessional </w:t>
            </w:r>
            <w:r w:rsidR="00BA6483" w:rsidRPr="006B6E21">
              <w:rPr>
                <w:rFonts w:ascii="Open Sans" w:hAnsi="Open Sans" w:cs="Open Sans"/>
              </w:rPr>
              <w:t>D</w:t>
            </w:r>
            <w:r w:rsidRPr="006B6E21">
              <w:rPr>
                <w:rFonts w:ascii="Open Sans" w:hAnsi="Open Sans" w:cs="Open Sans"/>
              </w:rPr>
              <w:t>evelopment</w:t>
            </w:r>
            <w:r w:rsidR="00BA6483" w:rsidRPr="006B6E21">
              <w:rPr>
                <w:rFonts w:ascii="Open Sans" w:hAnsi="Open Sans" w:cs="Open Sans"/>
              </w:rPr>
              <w:t xml:space="preserve"> (CP</w:t>
            </w:r>
            <w:r w:rsidR="004B4923" w:rsidRPr="006B6E21">
              <w:rPr>
                <w:rFonts w:ascii="Open Sans" w:hAnsi="Open Sans" w:cs="Open Sans"/>
              </w:rPr>
              <w:t>D</w:t>
            </w:r>
            <w:r w:rsidR="00BA6483" w:rsidRPr="006B6E21">
              <w:rPr>
                <w:rFonts w:ascii="Open Sans" w:hAnsi="Open Sans" w:cs="Open Sans"/>
              </w:rPr>
              <w:t>)</w:t>
            </w:r>
            <w:bookmarkEnd w:id="12"/>
          </w:p>
        </w:tc>
      </w:tr>
      <w:tr w:rsidR="00706503" w:rsidRPr="006B6E21" w14:paraId="14594699" w14:textId="77777777" w:rsidTr="006B6E21">
        <w:tc>
          <w:tcPr>
            <w:tcW w:w="589" w:type="dxa"/>
          </w:tcPr>
          <w:p w14:paraId="20B2D3A4" w14:textId="77777777" w:rsidR="00BE6965" w:rsidRPr="006B6E21" w:rsidRDefault="00BE6965" w:rsidP="006B6E21">
            <w:pPr>
              <w:pStyle w:val="ListParagraph"/>
              <w:spacing w:line="276" w:lineRule="auto"/>
              <w:ind w:left="244"/>
              <w:jc w:val="both"/>
              <w:rPr>
                <w:rFonts w:ascii="Open Sans" w:hAnsi="Open Sans" w:cs="Open Sans"/>
                <w:sz w:val="24"/>
                <w:szCs w:val="24"/>
              </w:rPr>
            </w:pPr>
          </w:p>
        </w:tc>
        <w:tc>
          <w:tcPr>
            <w:tcW w:w="580" w:type="dxa"/>
          </w:tcPr>
          <w:p w14:paraId="3AB30A5A" w14:textId="156A351E" w:rsidR="00BE6965" w:rsidRPr="006B6E21" w:rsidRDefault="00BE6965" w:rsidP="006B6E21">
            <w:pPr>
              <w:pStyle w:val="ListParagraph"/>
              <w:numPr>
                <w:ilvl w:val="0"/>
                <w:numId w:val="19"/>
              </w:numPr>
              <w:spacing w:line="276" w:lineRule="auto"/>
              <w:jc w:val="both"/>
              <w:rPr>
                <w:rFonts w:ascii="Open Sans" w:hAnsi="Open Sans" w:cs="Open Sans"/>
                <w:sz w:val="24"/>
                <w:szCs w:val="24"/>
              </w:rPr>
            </w:pPr>
          </w:p>
        </w:tc>
        <w:tc>
          <w:tcPr>
            <w:tcW w:w="8191" w:type="dxa"/>
            <w:gridSpan w:val="5"/>
          </w:tcPr>
          <w:p w14:paraId="35DA5770" w14:textId="69981446" w:rsidR="00BE6965"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Members holding a </w:t>
            </w:r>
            <w:r w:rsidR="00067007" w:rsidRPr="006B6E21">
              <w:rPr>
                <w:rFonts w:ascii="Open Sans" w:hAnsi="Open Sans" w:cs="Open Sans"/>
                <w:sz w:val="24"/>
                <w:szCs w:val="24"/>
              </w:rPr>
              <w:t>p</w:t>
            </w:r>
            <w:r w:rsidRPr="006B6E21">
              <w:rPr>
                <w:rFonts w:ascii="Open Sans" w:hAnsi="Open Sans" w:cs="Open Sans"/>
                <w:sz w:val="24"/>
                <w:szCs w:val="24"/>
              </w:rPr>
              <w:t>ractic</w:t>
            </w:r>
            <w:r w:rsidR="00462A39" w:rsidRPr="006B6E21">
              <w:rPr>
                <w:rFonts w:ascii="Open Sans" w:hAnsi="Open Sans" w:cs="Open Sans"/>
                <w:sz w:val="24"/>
                <w:szCs w:val="24"/>
              </w:rPr>
              <w:t>ing</w:t>
            </w:r>
            <w:r w:rsidRPr="006B6E21">
              <w:rPr>
                <w:rFonts w:ascii="Open Sans" w:hAnsi="Open Sans" w:cs="Open Sans"/>
                <w:sz w:val="24"/>
                <w:szCs w:val="24"/>
              </w:rPr>
              <w:t xml:space="preserve"> </w:t>
            </w:r>
            <w:r w:rsidR="00067007" w:rsidRPr="006B6E21">
              <w:rPr>
                <w:rFonts w:ascii="Open Sans" w:hAnsi="Open Sans" w:cs="Open Sans"/>
                <w:sz w:val="24"/>
                <w:szCs w:val="24"/>
              </w:rPr>
              <w:t>c</w:t>
            </w:r>
            <w:r w:rsidRPr="006B6E21">
              <w:rPr>
                <w:rFonts w:ascii="Open Sans" w:hAnsi="Open Sans" w:cs="Open Sans"/>
                <w:sz w:val="24"/>
                <w:szCs w:val="24"/>
              </w:rPr>
              <w:t>ertificate must comply with</w:t>
            </w:r>
            <w:r w:rsidR="004B18CD" w:rsidRPr="006B6E21">
              <w:rPr>
                <w:rFonts w:ascii="Open Sans" w:hAnsi="Open Sans" w:cs="Open Sans"/>
                <w:sz w:val="24"/>
                <w:szCs w:val="24"/>
              </w:rPr>
              <w:t xml:space="preserve"> </w:t>
            </w:r>
            <w:r w:rsidRPr="006B6E21">
              <w:rPr>
                <w:rFonts w:ascii="Open Sans" w:hAnsi="Open Sans" w:cs="Open Sans"/>
                <w:sz w:val="24"/>
                <w:szCs w:val="24"/>
              </w:rPr>
              <w:t>the</w:t>
            </w:r>
            <w:r w:rsidR="004B18CD" w:rsidRPr="006B6E21">
              <w:rPr>
                <w:rFonts w:ascii="Open Sans" w:hAnsi="Open Sans" w:cs="Open Sans"/>
                <w:sz w:val="24"/>
                <w:szCs w:val="24"/>
              </w:rPr>
              <w:t xml:space="preserve"> C</w:t>
            </w:r>
            <w:r w:rsidR="00BA6483" w:rsidRPr="006B6E21">
              <w:rPr>
                <w:rFonts w:ascii="Open Sans" w:hAnsi="Open Sans" w:cs="Open Sans"/>
                <w:sz w:val="24"/>
                <w:szCs w:val="24"/>
              </w:rPr>
              <w:t>PD requirements in the Institute’s</w:t>
            </w:r>
            <w:r w:rsidRPr="006B6E21">
              <w:rPr>
                <w:rFonts w:ascii="Open Sans" w:hAnsi="Open Sans" w:cs="Open Sans"/>
                <w:sz w:val="24"/>
                <w:szCs w:val="24"/>
              </w:rPr>
              <w:t xml:space="preserve"> Membership </w:t>
            </w:r>
            <w:r w:rsidR="00DF553D" w:rsidRPr="006B6E21">
              <w:rPr>
                <w:rFonts w:ascii="Open Sans" w:hAnsi="Open Sans" w:cs="Open Sans"/>
                <w:sz w:val="24"/>
                <w:szCs w:val="24"/>
              </w:rPr>
              <w:t>Regulation</w:t>
            </w:r>
            <w:r w:rsidRPr="006B6E21">
              <w:rPr>
                <w:rFonts w:ascii="Open Sans" w:hAnsi="Open Sans" w:cs="Open Sans"/>
                <w:sz w:val="24"/>
                <w:szCs w:val="24"/>
              </w:rPr>
              <w:t>.</w:t>
            </w:r>
          </w:p>
        </w:tc>
      </w:tr>
      <w:tr w:rsidR="00706503" w:rsidRPr="006B6E21" w14:paraId="7F77A67A" w14:textId="77777777" w:rsidTr="006B6E21">
        <w:tc>
          <w:tcPr>
            <w:tcW w:w="589" w:type="dxa"/>
          </w:tcPr>
          <w:p w14:paraId="6D3DB60D"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737E09BB" w14:textId="6D639EF0" w:rsidR="00070F37" w:rsidRPr="006B6E21" w:rsidRDefault="00070F37" w:rsidP="006B6E21">
            <w:pPr>
              <w:pStyle w:val="ListParagraph"/>
              <w:numPr>
                <w:ilvl w:val="0"/>
                <w:numId w:val="19"/>
              </w:numPr>
              <w:spacing w:line="276" w:lineRule="auto"/>
              <w:jc w:val="both"/>
              <w:rPr>
                <w:rFonts w:ascii="Open Sans" w:hAnsi="Open Sans" w:cs="Open Sans"/>
                <w:sz w:val="24"/>
                <w:szCs w:val="24"/>
              </w:rPr>
            </w:pPr>
          </w:p>
        </w:tc>
        <w:tc>
          <w:tcPr>
            <w:tcW w:w="8191" w:type="dxa"/>
            <w:gridSpan w:val="5"/>
          </w:tcPr>
          <w:p w14:paraId="45483DCC" w14:textId="2CF8BBF9"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Notwithstanding subsection (a),</w:t>
            </w:r>
            <w:r w:rsidR="00DF553D" w:rsidRPr="006B6E21">
              <w:rPr>
                <w:rFonts w:ascii="Open Sans" w:hAnsi="Open Sans" w:cs="Open Sans"/>
                <w:sz w:val="24"/>
                <w:szCs w:val="24"/>
              </w:rPr>
              <w:t xml:space="preserve"> of the twenty-one (21) hours of verifiable CPD hours required under</w:t>
            </w:r>
            <w:r w:rsidR="00DE5836" w:rsidRPr="006B6E21">
              <w:rPr>
                <w:rFonts w:ascii="Open Sans" w:hAnsi="Open Sans" w:cs="Open Sans"/>
                <w:sz w:val="24"/>
                <w:szCs w:val="24"/>
              </w:rPr>
              <w:t xml:space="preserve"> </w:t>
            </w:r>
            <w:r w:rsidR="00DF553D" w:rsidRPr="006B6E21">
              <w:rPr>
                <w:rFonts w:ascii="Open Sans" w:hAnsi="Open Sans" w:cs="Open Sans"/>
                <w:sz w:val="24"/>
                <w:szCs w:val="24"/>
              </w:rPr>
              <w:t>the Membership Regulation, at least ten (10) hours must be obtained from the relevant line</w:t>
            </w:r>
            <w:r w:rsidR="004B4923" w:rsidRPr="006B6E21">
              <w:rPr>
                <w:rFonts w:ascii="Open Sans" w:hAnsi="Open Sans" w:cs="Open Sans"/>
                <w:sz w:val="24"/>
                <w:szCs w:val="24"/>
              </w:rPr>
              <w:t>(s)</w:t>
            </w:r>
            <w:r w:rsidR="00DF553D" w:rsidRPr="006B6E21">
              <w:rPr>
                <w:rFonts w:ascii="Open Sans" w:hAnsi="Open Sans" w:cs="Open Sans"/>
                <w:sz w:val="24"/>
                <w:szCs w:val="24"/>
              </w:rPr>
              <w:t xml:space="preserve"> of public practice.</w:t>
            </w:r>
          </w:p>
        </w:tc>
      </w:tr>
      <w:tr w:rsidR="005546F1" w:rsidRPr="006B6E21" w14:paraId="2009D8F9" w14:textId="77777777" w:rsidTr="006B6E21">
        <w:tc>
          <w:tcPr>
            <w:tcW w:w="589" w:type="dxa"/>
          </w:tcPr>
          <w:p w14:paraId="7F012D0D" w14:textId="77777777" w:rsidR="005546F1" w:rsidRPr="006B6E21" w:rsidRDefault="005546F1" w:rsidP="006B6E21">
            <w:pPr>
              <w:pStyle w:val="ListParagraph"/>
              <w:spacing w:line="276" w:lineRule="auto"/>
              <w:ind w:left="244"/>
              <w:jc w:val="both"/>
              <w:rPr>
                <w:rFonts w:ascii="Open Sans" w:hAnsi="Open Sans" w:cs="Open Sans"/>
                <w:sz w:val="24"/>
                <w:szCs w:val="24"/>
              </w:rPr>
            </w:pPr>
          </w:p>
        </w:tc>
        <w:tc>
          <w:tcPr>
            <w:tcW w:w="580" w:type="dxa"/>
          </w:tcPr>
          <w:p w14:paraId="6B2A5836" w14:textId="77777777" w:rsidR="005546F1" w:rsidRPr="006B6E21" w:rsidRDefault="005546F1" w:rsidP="006B6E21">
            <w:pPr>
              <w:pStyle w:val="ListParagraph"/>
              <w:numPr>
                <w:ilvl w:val="0"/>
                <w:numId w:val="19"/>
              </w:numPr>
              <w:spacing w:line="276" w:lineRule="auto"/>
              <w:jc w:val="both"/>
              <w:rPr>
                <w:rFonts w:ascii="Open Sans" w:hAnsi="Open Sans" w:cs="Open Sans"/>
                <w:sz w:val="24"/>
                <w:szCs w:val="24"/>
              </w:rPr>
            </w:pPr>
          </w:p>
        </w:tc>
        <w:tc>
          <w:tcPr>
            <w:tcW w:w="8191" w:type="dxa"/>
            <w:gridSpan w:val="5"/>
          </w:tcPr>
          <w:p w14:paraId="5286FFA2" w14:textId="06B2A034" w:rsidR="005546F1" w:rsidRPr="006B6E21" w:rsidRDefault="00E506C2" w:rsidP="006B6E21">
            <w:pPr>
              <w:spacing w:line="276" w:lineRule="auto"/>
              <w:jc w:val="both"/>
              <w:rPr>
                <w:rFonts w:ascii="Open Sans" w:hAnsi="Open Sans" w:cs="Open Sans"/>
                <w:sz w:val="24"/>
                <w:szCs w:val="24"/>
                <w:lang w:bidi="dv-MV"/>
              </w:rPr>
            </w:pPr>
            <w:r w:rsidRPr="006B6E21">
              <w:rPr>
                <w:rFonts w:ascii="Open Sans" w:hAnsi="Open Sans" w:cs="Open Sans"/>
                <w:sz w:val="24"/>
                <w:szCs w:val="24"/>
                <w:lang w:bidi="dv-MV"/>
              </w:rPr>
              <w:t>The Institute may prescribe,</w:t>
            </w:r>
            <w:r w:rsidRPr="006B6E21">
              <w:rPr>
                <w:rFonts w:ascii="Open Sans" w:hAnsi="Open Sans" w:cs="Open Sans"/>
              </w:rPr>
              <w:t xml:space="preserve"> i</w:t>
            </w:r>
            <w:r w:rsidRPr="006B6E21">
              <w:rPr>
                <w:rFonts w:ascii="Open Sans" w:hAnsi="Open Sans" w:cs="Open Sans"/>
                <w:sz w:val="24"/>
                <w:szCs w:val="24"/>
                <w:lang w:bidi="dv-MV"/>
              </w:rPr>
              <w:t>n the form of a mandated CPD,</w:t>
            </w:r>
            <w:r w:rsidR="00F77C57" w:rsidRPr="006B6E21">
              <w:rPr>
                <w:rFonts w:ascii="Open Sans" w:hAnsi="Open Sans" w:cs="Open Sans"/>
                <w:sz w:val="24"/>
                <w:szCs w:val="24"/>
                <w:lang w:bidi="dv-MV"/>
              </w:rPr>
              <w:t xml:space="preserve"> </w:t>
            </w:r>
            <w:r w:rsidRPr="006B6E21">
              <w:rPr>
                <w:rFonts w:ascii="Open Sans" w:hAnsi="Open Sans" w:cs="Open Sans"/>
                <w:sz w:val="24"/>
                <w:szCs w:val="24"/>
                <w:lang w:bidi="dv-MV"/>
              </w:rPr>
              <w:t xml:space="preserve">specific training programs </w:t>
            </w:r>
            <w:r w:rsidR="009A01A1" w:rsidRPr="006B6E21">
              <w:rPr>
                <w:rFonts w:ascii="Open Sans" w:hAnsi="Open Sans" w:cs="Open Sans"/>
                <w:sz w:val="24"/>
                <w:szCs w:val="24"/>
                <w:lang w:bidi="dv-MV"/>
              </w:rPr>
              <w:t xml:space="preserve">conducted by the Institute </w:t>
            </w:r>
            <w:r w:rsidRPr="006B6E21">
              <w:rPr>
                <w:rFonts w:ascii="Open Sans" w:hAnsi="Open Sans" w:cs="Open Sans"/>
                <w:sz w:val="24"/>
                <w:szCs w:val="24"/>
                <w:lang w:bidi="dv-MV"/>
              </w:rPr>
              <w:t>that</w:t>
            </w:r>
            <w:r w:rsidR="009A01A1" w:rsidRPr="006B6E21">
              <w:rPr>
                <w:rFonts w:ascii="Open Sans" w:hAnsi="Open Sans" w:cs="Open Sans"/>
              </w:rPr>
              <w:t xml:space="preserve"> </w:t>
            </w:r>
            <w:r w:rsidR="009A01A1" w:rsidRPr="006B6E21">
              <w:rPr>
                <w:rFonts w:ascii="Open Sans" w:hAnsi="Open Sans" w:cs="Open Sans"/>
                <w:sz w:val="24"/>
                <w:szCs w:val="24"/>
                <w:lang w:bidi="dv-MV"/>
              </w:rPr>
              <w:t xml:space="preserve">holders of </w:t>
            </w:r>
            <w:r w:rsidR="00067007" w:rsidRPr="006B6E21">
              <w:rPr>
                <w:rFonts w:ascii="Open Sans" w:hAnsi="Open Sans" w:cs="Open Sans"/>
                <w:sz w:val="24"/>
                <w:szCs w:val="24"/>
                <w:lang w:bidi="dv-MV"/>
              </w:rPr>
              <w:t>p</w:t>
            </w:r>
            <w:r w:rsidR="009A01A1" w:rsidRPr="006B6E21">
              <w:rPr>
                <w:rFonts w:ascii="Open Sans" w:hAnsi="Open Sans" w:cs="Open Sans"/>
                <w:sz w:val="24"/>
                <w:szCs w:val="24"/>
                <w:lang w:bidi="dv-MV"/>
              </w:rPr>
              <w:t xml:space="preserve">racticing </w:t>
            </w:r>
            <w:r w:rsidR="00067007" w:rsidRPr="006B6E21">
              <w:rPr>
                <w:rFonts w:ascii="Open Sans" w:hAnsi="Open Sans" w:cs="Open Sans"/>
                <w:sz w:val="24"/>
                <w:szCs w:val="24"/>
                <w:lang w:bidi="dv-MV"/>
              </w:rPr>
              <w:t>c</w:t>
            </w:r>
            <w:r w:rsidR="00613D30" w:rsidRPr="006B6E21">
              <w:rPr>
                <w:rFonts w:ascii="Open Sans" w:hAnsi="Open Sans" w:cs="Open Sans"/>
                <w:sz w:val="24"/>
                <w:szCs w:val="24"/>
                <w:lang w:bidi="dv-MV"/>
              </w:rPr>
              <w:t>ertificate need</w:t>
            </w:r>
            <w:r w:rsidRPr="006B6E21">
              <w:rPr>
                <w:rFonts w:ascii="Open Sans" w:hAnsi="Open Sans" w:cs="Open Sans"/>
                <w:sz w:val="24"/>
                <w:szCs w:val="24"/>
                <w:lang w:bidi="dv-MV"/>
              </w:rPr>
              <w:t xml:space="preserve"> to </w:t>
            </w:r>
            <w:r w:rsidR="00F77C57" w:rsidRPr="006B6E21">
              <w:rPr>
                <w:rFonts w:ascii="Open Sans" w:hAnsi="Open Sans" w:cs="Open Sans"/>
                <w:sz w:val="24"/>
                <w:szCs w:val="24"/>
                <w:lang w:bidi="dv-MV"/>
              </w:rPr>
              <w:t>participate</w:t>
            </w:r>
            <w:r w:rsidR="006A752A" w:rsidRPr="006B6E21">
              <w:rPr>
                <w:rFonts w:ascii="Open Sans" w:hAnsi="Open Sans" w:cs="Open Sans"/>
                <w:sz w:val="24"/>
                <w:szCs w:val="24"/>
                <w:lang w:bidi="dv-MV"/>
              </w:rPr>
              <w:t xml:space="preserve"> or complete</w:t>
            </w:r>
            <w:r w:rsidRPr="006B6E21">
              <w:rPr>
                <w:rFonts w:ascii="Open Sans" w:hAnsi="Open Sans" w:cs="Open Sans"/>
                <w:sz w:val="24"/>
                <w:szCs w:val="24"/>
                <w:lang w:bidi="dv-MV"/>
              </w:rPr>
              <w:t>.</w:t>
            </w:r>
          </w:p>
        </w:tc>
      </w:tr>
      <w:tr w:rsidR="005546F1" w:rsidRPr="006B6E21" w14:paraId="78F75A51" w14:textId="77777777" w:rsidTr="006B6E21">
        <w:tc>
          <w:tcPr>
            <w:tcW w:w="589" w:type="dxa"/>
          </w:tcPr>
          <w:p w14:paraId="2DC6DAB3" w14:textId="77777777" w:rsidR="005546F1" w:rsidRPr="006B6E21" w:rsidRDefault="005546F1" w:rsidP="006B6E21">
            <w:pPr>
              <w:pStyle w:val="ListParagraph"/>
              <w:spacing w:line="276" w:lineRule="auto"/>
              <w:ind w:left="244"/>
              <w:jc w:val="both"/>
              <w:rPr>
                <w:rFonts w:ascii="Open Sans" w:hAnsi="Open Sans" w:cs="Open Sans"/>
                <w:sz w:val="24"/>
                <w:szCs w:val="24"/>
              </w:rPr>
            </w:pPr>
          </w:p>
        </w:tc>
        <w:tc>
          <w:tcPr>
            <w:tcW w:w="580" w:type="dxa"/>
          </w:tcPr>
          <w:p w14:paraId="40C0C40B" w14:textId="77777777" w:rsidR="005546F1" w:rsidRPr="006B6E21" w:rsidRDefault="005546F1" w:rsidP="006B6E21">
            <w:pPr>
              <w:pStyle w:val="ListParagraph"/>
              <w:numPr>
                <w:ilvl w:val="0"/>
                <w:numId w:val="19"/>
              </w:numPr>
              <w:spacing w:line="276" w:lineRule="auto"/>
              <w:jc w:val="both"/>
              <w:rPr>
                <w:rFonts w:ascii="Open Sans" w:hAnsi="Open Sans" w:cs="Open Sans"/>
                <w:sz w:val="24"/>
                <w:szCs w:val="24"/>
              </w:rPr>
            </w:pPr>
          </w:p>
        </w:tc>
        <w:tc>
          <w:tcPr>
            <w:tcW w:w="8191" w:type="dxa"/>
            <w:gridSpan w:val="5"/>
          </w:tcPr>
          <w:p w14:paraId="3E2DAA9F" w14:textId="012430DB" w:rsidR="005546F1" w:rsidRPr="006B6E21" w:rsidRDefault="006A752A"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If a situation arises where the CPD mentioned in subsection (c) cannot be completed, upon notifying the Admissions and Licensing Committee, if the committee deems the situation acceptable, an exception may be granted to that </w:t>
            </w:r>
            <w:r w:rsidR="00067007" w:rsidRPr="006B6E21">
              <w:rPr>
                <w:rFonts w:ascii="Open Sans" w:hAnsi="Open Sans" w:cs="Open Sans"/>
                <w:sz w:val="24"/>
                <w:szCs w:val="24"/>
              </w:rPr>
              <w:t>p</w:t>
            </w:r>
            <w:r w:rsidR="004D71AD" w:rsidRPr="006B6E21">
              <w:rPr>
                <w:rFonts w:ascii="Open Sans" w:hAnsi="Open Sans" w:cs="Open Sans"/>
                <w:sz w:val="24"/>
                <w:szCs w:val="24"/>
              </w:rPr>
              <w:t xml:space="preserve">racticing </w:t>
            </w:r>
            <w:r w:rsidR="00067007" w:rsidRPr="006B6E21">
              <w:rPr>
                <w:rFonts w:ascii="Open Sans" w:hAnsi="Open Sans" w:cs="Open Sans"/>
                <w:sz w:val="24"/>
                <w:szCs w:val="24"/>
              </w:rPr>
              <w:t>c</w:t>
            </w:r>
            <w:r w:rsidR="004D71AD" w:rsidRPr="006B6E21">
              <w:rPr>
                <w:rFonts w:ascii="Open Sans" w:hAnsi="Open Sans" w:cs="Open Sans"/>
                <w:sz w:val="24"/>
                <w:szCs w:val="24"/>
              </w:rPr>
              <w:t>ertificate holder.</w:t>
            </w:r>
          </w:p>
        </w:tc>
      </w:tr>
      <w:tr w:rsidR="00AF6D07" w:rsidRPr="006B6E21" w14:paraId="1CCCE18E" w14:textId="77777777" w:rsidTr="006B6E21">
        <w:tc>
          <w:tcPr>
            <w:tcW w:w="589" w:type="dxa"/>
          </w:tcPr>
          <w:p w14:paraId="41F217FA" w14:textId="77777777" w:rsidR="00070F37" w:rsidRPr="006B6E21" w:rsidRDefault="00070F37"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7F8E9A92" w14:textId="63696DFF" w:rsidR="00070F37" w:rsidRPr="006B6E21" w:rsidRDefault="00070F37" w:rsidP="006B6E21">
            <w:pPr>
              <w:pStyle w:val="Heading1"/>
              <w:rPr>
                <w:rFonts w:ascii="Open Sans" w:hAnsi="Open Sans" w:cs="Open Sans"/>
              </w:rPr>
            </w:pPr>
            <w:bookmarkStart w:id="13" w:name="_Toc191936965"/>
            <w:r w:rsidRPr="006B6E21">
              <w:rPr>
                <w:rFonts w:ascii="Open Sans" w:hAnsi="Open Sans" w:cs="Open Sans"/>
              </w:rPr>
              <w:t>List of persons authorized to practice</w:t>
            </w:r>
            <w:bookmarkEnd w:id="13"/>
          </w:p>
        </w:tc>
      </w:tr>
      <w:tr w:rsidR="00706503" w:rsidRPr="006B6E21" w14:paraId="130B75FA" w14:textId="77777777" w:rsidTr="006B6E21">
        <w:tc>
          <w:tcPr>
            <w:tcW w:w="589" w:type="dxa"/>
          </w:tcPr>
          <w:p w14:paraId="73C1ED53" w14:textId="77777777" w:rsidR="00070F37" w:rsidRPr="006B6E21" w:rsidRDefault="00070F37" w:rsidP="006B6E21">
            <w:pPr>
              <w:spacing w:line="276" w:lineRule="auto"/>
              <w:jc w:val="both"/>
              <w:rPr>
                <w:rFonts w:ascii="Open Sans" w:hAnsi="Open Sans" w:cs="Open Sans"/>
                <w:sz w:val="24"/>
                <w:szCs w:val="24"/>
              </w:rPr>
            </w:pPr>
          </w:p>
        </w:tc>
        <w:tc>
          <w:tcPr>
            <w:tcW w:w="580" w:type="dxa"/>
          </w:tcPr>
          <w:p w14:paraId="71BA7798" w14:textId="51CDF22D" w:rsidR="00070F37" w:rsidRPr="006B6E21" w:rsidRDefault="00070F37" w:rsidP="006B6E21">
            <w:pPr>
              <w:pStyle w:val="ListParagraph"/>
              <w:numPr>
                <w:ilvl w:val="0"/>
                <w:numId w:val="20"/>
              </w:numPr>
              <w:spacing w:line="276" w:lineRule="auto"/>
              <w:jc w:val="both"/>
              <w:rPr>
                <w:rFonts w:ascii="Open Sans" w:hAnsi="Open Sans" w:cs="Open Sans"/>
                <w:sz w:val="24"/>
                <w:szCs w:val="24"/>
              </w:rPr>
            </w:pPr>
          </w:p>
        </w:tc>
        <w:tc>
          <w:tcPr>
            <w:tcW w:w="8191" w:type="dxa"/>
            <w:gridSpan w:val="5"/>
          </w:tcPr>
          <w:p w14:paraId="036D4C0E" w14:textId="56F242DB"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The Council shall from time to time publish or cause to be published</w:t>
            </w:r>
          </w:p>
        </w:tc>
      </w:tr>
      <w:tr w:rsidR="00AF6D07" w:rsidRPr="006B6E21" w14:paraId="21164A92" w14:textId="77777777" w:rsidTr="006B6E21">
        <w:tc>
          <w:tcPr>
            <w:tcW w:w="589" w:type="dxa"/>
          </w:tcPr>
          <w:p w14:paraId="39B9B6D6"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24A8005E" w14:textId="77777777" w:rsidR="00070F37" w:rsidRPr="006B6E21" w:rsidRDefault="00070F37" w:rsidP="006B6E21">
            <w:pPr>
              <w:spacing w:line="276" w:lineRule="auto"/>
              <w:jc w:val="both"/>
              <w:rPr>
                <w:rFonts w:ascii="Open Sans" w:hAnsi="Open Sans" w:cs="Open Sans"/>
                <w:sz w:val="24"/>
                <w:szCs w:val="24"/>
              </w:rPr>
            </w:pPr>
          </w:p>
        </w:tc>
        <w:tc>
          <w:tcPr>
            <w:tcW w:w="720" w:type="dxa"/>
            <w:gridSpan w:val="2"/>
          </w:tcPr>
          <w:p w14:paraId="5C22DAB5" w14:textId="64D0949E" w:rsidR="00070F37" w:rsidRPr="006B6E21" w:rsidRDefault="00070F37" w:rsidP="006B6E21">
            <w:pPr>
              <w:pStyle w:val="ListParagraph"/>
              <w:numPr>
                <w:ilvl w:val="0"/>
                <w:numId w:val="16"/>
              </w:numPr>
              <w:spacing w:line="276" w:lineRule="auto"/>
              <w:jc w:val="both"/>
              <w:rPr>
                <w:rFonts w:ascii="Open Sans" w:hAnsi="Open Sans" w:cs="Open Sans"/>
                <w:sz w:val="24"/>
                <w:szCs w:val="24"/>
              </w:rPr>
            </w:pPr>
          </w:p>
        </w:tc>
        <w:tc>
          <w:tcPr>
            <w:tcW w:w="7471" w:type="dxa"/>
            <w:gridSpan w:val="3"/>
          </w:tcPr>
          <w:p w14:paraId="402D3350" w14:textId="6A346C37" w:rsidR="00070F37" w:rsidRPr="006B6E21" w:rsidRDefault="00070F37" w:rsidP="006B6E21">
            <w:pPr>
              <w:spacing w:line="276" w:lineRule="auto"/>
              <w:jc w:val="both"/>
              <w:rPr>
                <w:rFonts w:ascii="Open Sans" w:hAnsi="Open Sans" w:cs="Open Sans"/>
                <w:sz w:val="24"/>
                <w:szCs w:val="24"/>
                <w:lang w:bidi="dv-MV"/>
              </w:rPr>
            </w:pPr>
            <w:r w:rsidRPr="006B6E21">
              <w:rPr>
                <w:rFonts w:ascii="Open Sans" w:hAnsi="Open Sans" w:cs="Open Sans"/>
                <w:sz w:val="24"/>
                <w:szCs w:val="24"/>
              </w:rPr>
              <w:t xml:space="preserve">a list of firms and individuals authorized to carry on public practice in Maldives as </w:t>
            </w:r>
            <w:r w:rsidR="008E2684" w:rsidRPr="006B6E21">
              <w:rPr>
                <w:rFonts w:ascii="Open Sans" w:hAnsi="Open Sans" w:cs="Open Sans"/>
                <w:sz w:val="24"/>
                <w:szCs w:val="24"/>
              </w:rPr>
              <w:t>C</w:t>
            </w:r>
            <w:r w:rsidRPr="006B6E21">
              <w:rPr>
                <w:rFonts w:ascii="Open Sans" w:hAnsi="Open Sans" w:cs="Open Sans"/>
                <w:sz w:val="24"/>
                <w:szCs w:val="24"/>
              </w:rPr>
              <w:t xml:space="preserve">hartered </w:t>
            </w:r>
            <w:r w:rsidR="008E2684" w:rsidRPr="006B6E21">
              <w:rPr>
                <w:rFonts w:ascii="Open Sans" w:hAnsi="Open Sans" w:cs="Open Sans"/>
                <w:sz w:val="24"/>
                <w:szCs w:val="24"/>
              </w:rPr>
              <w:t>A</w:t>
            </w:r>
            <w:r w:rsidRPr="006B6E21">
              <w:rPr>
                <w:rFonts w:ascii="Open Sans" w:hAnsi="Open Sans" w:cs="Open Sans"/>
                <w:sz w:val="24"/>
                <w:szCs w:val="24"/>
              </w:rPr>
              <w:t>ccountants;</w:t>
            </w:r>
          </w:p>
        </w:tc>
      </w:tr>
      <w:tr w:rsidR="00AF6D07" w:rsidRPr="006B6E21" w14:paraId="5E65421A" w14:textId="77777777" w:rsidTr="006B6E21">
        <w:tc>
          <w:tcPr>
            <w:tcW w:w="589" w:type="dxa"/>
          </w:tcPr>
          <w:p w14:paraId="09DFA701"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64168D14" w14:textId="77777777" w:rsidR="00070F37" w:rsidRPr="006B6E21" w:rsidRDefault="00070F37" w:rsidP="006B6E21">
            <w:pPr>
              <w:spacing w:line="276" w:lineRule="auto"/>
              <w:jc w:val="both"/>
              <w:rPr>
                <w:rFonts w:ascii="Open Sans" w:hAnsi="Open Sans" w:cs="Open Sans"/>
                <w:sz w:val="24"/>
                <w:szCs w:val="24"/>
              </w:rPr>
            </w:pPr>
          </w:p>
        </w:tc>
        <w:tc>
          <w:tcPr>
            <w:tcW w:w="720" w:type="dxa"/>
            <w:gridSpan w:val="2"/>
          </w:tcPr>
          <w:p w14:paraId="502F2F8D" w14:textId="30E25D4C" w:rsidR="00070F37" w:rsidRPr="006B6E21" w:rsidRDefault="00070F37" w:rsidP="006B6E21">
            <w:pPr>
              <w:pStyle w:val="ListParagraph"/>
              <w:numPr>
                <w:ilvl w:val="0"/>
                <w:numId w:val="16"/>
              </w:numPr>
              <w:spacing w:line="276" w:lineRule="auto"/>
              <w:jc w:val="both"/>
              <w:rPr>
                <w:rFonts w:ascii="Open Sans" w:hAnsi="Open Sans" w:cs="Open Sans"/>
                <w:sz w:val="24"/>
                <w:szCs w:val="24"/>
              </w:rPr>
            </w:pPr>
          </w:p>
        </w:tc>
        <w:tc>
          <w:tcPr>
            <w:tcW w:w="7471" w:type="dxa"/>
            <w:gridSpan w:val="3"/>
          </w:tcPr>
          <w:p w14:paraId="3D4014A8" w14:textId="6472F22F"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where the Council becomes aware of a </w:t>
            </w:r>
            <w:r w:rsidR="002B114A" w:rsidRPr="006B6E21">
              <w:rPr>
                <w:rFonts w:ascii="Open Sans" w:hAnsi="Open Sans" w:cs="Open Sans"/>
                <w:sz w:val="24"/>
                <w:szCs w:val="24"/>
              </w:rPr>
              <w:t>member</w:t>
            </w:r>
            <w:r w:rsidRPr="006B6E21">
              <w:rPr>
                <w:rFonts w:ascii="Open Sans" w:hAnsi="Open Sans" w:cs="Open Sans"/>
                <w:sz w:val="24"/>
                <w:szCs w:val="24"/>
              </w:rPr>
              <w:t xml:space="preserve"> who is not issued a practicing certificate, carrying on of any activity constituting public practice in the Maldives, the Council shall issue a public notice on its website or by any other means, that such person is not a </w:t>
            </w:r>
            <w:r w:rsidR="008E2684" w:rsidRPr="006B6E21">
              <w:rPr>
                <w:rFonts w:ascii="Open Sans" w:hAnsi="Open Sans" w:cs="Open Sans"/>
                <w:sz w:val="24"/>
                <w:szCs w:val="24"/>
              </w:rPr>
              <w:t>C</w:t>
            </w:r>
            <w:r w:rsidRPr="006B6E21">
              <w:rPr>
                <w:rFonts w:ascii="Open Sans" w:hAnsi="Open Sans" w:cs="Open Sans"/>
                <w:sz w:val="24"/>
                <w:szCs w:val="24"/>
              </w:rPr>
              <w:t xml:space="preserve">hartered </w:t>
            </w:r>
            <w:r w:rsidR="008E2684" w:rsidRPr="006B6E21">
              <w:rPr>
                <w:rFonts w:ascii="Open Sans" w:hAnsi="Open Sans" w:cs="Open Sans"/>
                <w:sz w:val="24"/>
                <w:szCs w:val="24"/>
              </w:rPr>
              <w:t>A</w:t>
            </w:r>
            <w:r w:rsidRPr="006B6E21">
              <w:rPr>
                <w:rFonts w:ascii="Open Sans" w:hAnsi="Open Sans" w:cs="Open Sans"/>
                <w:sz w:val="24"/>
                <w:szCs w:val="24"/>
              </w:rPr>
              <w:t>ccountant in practice certified by the Institute.</w:t>
            </w:r>
          </w:p>
        </w:tc>
      </w:tr>
      <w:tr w:rsidR="00AF6D07" w:rsidRPr="006B6E21" w14:paraId="29E50D41" w14:textId="77777777" w:rsidTr="006B6E21">
        <w:tc>
          <w:tcPr>
            <w:tcW w:w="589" w:type="dxa"/>
          </w:tcPr>
          <w:p w14:paraId="6B921AE2" w14:textId="77777777" w:rsidR="00070F37" w:rsidRPr="006B6E21" w:rsidRDefault="00070F37"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2578E48F" w14:textId="73854254" w:rsidR="00070F37" w:rsidRPr="006B6E21" w:rsidRDefault="00070F37" w:rsidP="006B6E21">
            <w:pPr>
              <w:pStyle w:val="Heading1"/>
              <w:rPr>
                <w:rFonts w:ascii="Open Sans" w:hAnsi="Open Sans" w:cs="Open Sans"/>
              </w:rPr>
            </w:pPr>
            <w:bookmarkStart w:id="14" w:name="_Toc191936966"/>
            <w:r w:rsidRPr="006B6E21">
              <w:rPr>
                <w:rFonts w:ascii="Open Sans" w:hAnsi="Open Sans" w:cs="Open Sans"/>
              </w:rPr>
              <w:t>Conduct</w:t>
            </w:r>
            <w:bookmarkEnd w:id="14"/>
          </w:p>
        </w:tc>
      </w:tr>
      <w:tr w:rsidR="00706503" w:rsidRPr="006B6E21" w14:paraId="639115EE" w14:textId="77777777" w:rsidTr="006B6E21">
        <w:tc>
          <w:tcPr>
            <w:tcW w:w="589" w:type="dxa"/>
          </w:tcPr>
          <w:p w14:paraId="42826BA6"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2068891C" w14:textId="7721F5A9" w:rsidR="00070F37" w:rsidRPr="006B6E21" w:rsidRDefault="00070F37" w:rsidP="006B6E21">
            <w:pPr>
              <w:pStyle w:val="ListParagraph"/>
              <w:numPr>
                <w:ilvl w:val="0"/>
                <w:numId w:val="21"/>
              </w:numPr>
              <w:spacing w:line="276" w:lineRule="auto"/>
              <w:jc w:val="both"/>
              <w:rPr>
                <w:rFonts w:ascii="Open Sans" w:hAnsi="Open Sans" w:cs="Open Sans"/>
                <w:sz w:val="24"/>
                <w:szCs w:val="24"/>
              </w:rPr>
            </w:pPr>
          </w:p>
        </w:tc>
        <w:tc>
          <w:tcPr>
            <w:tcW w:w="8191" w:type="dxa"/>
            <w:gridSpan w:val="5"/>
          </w:tcPr>
          <w:p w14:paraId="4DC39752" w14:textId="745DB0CE"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Holders of practicing certificate shall use the designatory title “Chartered Accountant” if they are a sole practitioner, and “Chartered Accountants” if they are a firm. </w:t>
            </w:r>
          </w:p>
        </w:tc>
      </w:tr>
      <w:tr w:rsidR="00706503" w:rsidRPr="006B6E21" w14:paraId="710C7BB5" w14:textId="77777777" w:rsidTr="006B6E21">
        <w:tc>
          <w:tcPr>
            <w:tcW w:w="589" w:type="dxa"/>
          </w:tcPr>
          <w:p w14:paraId="5C143A09"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0F035F30" w14:textId="6CDA586A" w:rsidR="00070F37" w:rsidRPr="006B6E21" w:rsidRDefault="00070F37" w:rsidP="006B6E21">
            <w:pPr>
              <w:pStyle w:val="ListParagraph"/>
              <w:numPr>
                <w:ilvl w:val="0"/>
                <w:numId w:val="21"/>
              </w:numPr>
              <w:spacing w:line="276" w:lineRule="auto"/>
              <w:jc w:val="both"/>
              <w:rPr>
                <w:rFonts w:ascii="Open Sans" w:hAnsi="Open Sans" w:cs="Open Sans"/>
                <w:sz w:val="24"/>
                <w:szCs w:val="24"/>
              </w:rPr>
            </w:pPr>
          </w:p>
        </w:tc>
        <w:tc>
          <w:tcPr>
            <w:tcW w:w="8191" w:type="dxa"/>
            <w:gridSpan w:val="5"/>
          </w:tcPr>
          <w:p w14:paraId="0D076DD0" w14:textId="28C1F0DC" w:rsidR="00070F37" w:rsidRPr="006B6E21" w:rsidRDefault="00070F37" w:rsidP="006B6E21">
            <w:pPr>
              <w:spacing w:line="276" w:lineRule="auto"/>
              <w:jc w:val="both"/>
              <w:rPr>
                <w:rFonts w:ascii="Open Sans" w:hAnsi="Open Sans" w:cs="Open Sans"/>
                <w:sz w:val="24"/>
                <w:szCs w:val="24"/>
              </w:rPr>
            </w:pPr>
            <w:proofErr w:type="gramStart"/>
            <w:r w:rsidRPr="006B6E21">
              <w:rPr>
                <w:rFonts w:ascii="Open Sans" w:hAnsi="Open Sans" w:cs="Open Sans"/>
                <w:sz w:val="24"/>
                <w:szCs w:val="24"/>
                <w:lang w:bidi="dv-MV"/>
              </w:rPr>
              <w:t>Persons</w:t>
            </w:r>
            <w:proofErr w:type="gramEnd"/>
            <w:r w:rsidRPr="006B6E21">
              <w:rPr>
                <w:rFonts w:ascii="Open Sans" w:hAnsi="Open Sans" w:cs="Open Sans"/>
                <w:sz w:val="24"/>
                <w:szCs w:val="24"/>
                <w:lang w:bidi="dv-MV"/>
              </w:rPr>
              <w:t xml:space="preserve"> issued a practicing certificate to practice in the name of a </w:t>
            </w:r>
            <w:r w:rsidR="00067007" w:rsidRPr="006B6E21">
              <w:rPr>
                <w:rFonts w:ascii="Open Sans" w:hAnsi="Open Sans" w:cs="Open Sans"/>
                <w:sz w:val="24"/>
                <w:szCs w:val="24"/>
                <w:lang w:bidi="dv-MV"/>
              </w:rPr>
              <w:t>firm</w:t>
            </w:r>
            <w:r w:rsidRPr="006B6E21">
              <w:rPr>
                <w:rFonts w:ascii="Open Sans" w:hAnsi="Open Sans" w:cs="Open Sans"/>
                <w:sz w:val="24"/>
                <w:szCs w:val="24"/>
                <w:lang w:bidi="dv-MV"/>
              </w:rPr>
              <w:t xml:space="preserve"> shall not practice in their individual capacity.</w:t>
            </w:r>
          </w:p>
        </w:tc>
      </w:tr>
      <w:tr w:rsidR="00706503" w:rsidRPr="006B6E21" w14:paraId="0129A0D2" w14:textId="77777777" w:rsidTr="006B6E21">
        <w:tc>
          <w:tcPr>
            <w:tcW w:w="589" w:type="dxa"/>
          </w:tcPr>
          <w:p w14:paraId="00103AB2"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09A86A0D" w14:textId="0F7EDCD0" w:rsidR="00070F37" w:rsidRPr="006B6E21" w:rsidRDefault="00070F37" w:rsidP="006B6E21">
            <w:pPr>
              <w:pStyle w:val="ListParagraph"/>
              <w:numPr>
                <w:ilvl w:val="0"/>
                <w:numId w:val="21"/>
              </w:numPr>
              <w:spacing w:line="276" w:lineRule="auto"/>
              <w:jc w:val="both"/>
              <w:rPr>
                <w:rFonts w:ascii="Open Sans" w:hAnsi="Open Sans" w:cs="Open Sans"/>
                <w:sz w:val="24"/>
                <w:szCs w:val="24"/>
              </w:rPr>
            </w:pPr>
          </w:p>
        </w:tc>
        <w:tc>
          <w:tcPr>
            <w:tcW w:w="8191" w:type="dxa"/>
            <w:gridSpan w:val="5"/>
          </w:tcPr>
          <w:p w14:paraId="1E82209B" w14:textId="76CD7FD6"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Holders of practicing certificate shall not provide a service for which they do not have the capacity and resources to provide the service.</w:t>
            </w:r>
          </w:p>
        </w:tc>
      </w:tr>
      <w:tr w:rsidR="00706503" w:rsidRPr="006B6E21" w14:paraId="72CB08A8" w14:textId="77777777" w:rsidTr="006B6E21">
        <w:tc>
          <w:tcPr>
            <w:tcW w:w="589" w:type="dxa"/>
          </w:tcPr>
          <w:p w14:paraId="28383DB8"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10A484FA" w14:textId="10E9C63F" w:rsidR="00070F37" w:rsidRPr="006B6E21" w:rsidRDefault="00070F37" w:rsidP="006B6E21">
            <w:pPr>
              <w:pStyle w:val="ListParagraph"/>
              <w:numPr>
                <w:ilvl w:val="0"/>
                <w:numId w:val="21"/>
              </w:numPr>
              <w:spacing w:line="276" w:lineRule="auto"/>
              <w:jc w:val="both"/>
              <w:rPr>
                <w:rFonts w:ascii="Open Sans" w:hAnsi="Open Sans" w:cs="Open Sans"/>
                <w:sz w:val="24"/>
                <w:szCs w:val="24"/>
              </w:rPr>
            </w:pPr>
          </w:p>
        </w:tc>
        <w:tc>
          <w:tcPr>
            <w:tcW w:w="8191" w:type="dxa"/>
            <w:gridSpan w:val="5"/>
          </w:tcPr>
          <w:p w14:paraId="128E2917" w14:textId="5278A837"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Holders of practicing certificate in the conduct of their work to which the certificate relates shall:</w:t>
            </w:r>
          </w:p>
        </w:tc>
      </w:tr>
      <w:tr w:rsidR="008A01CD" w:rsidRPr="006B6E21" w14:paraId="618C9162" w14:textId="24E1D8A7" w:rsidTr="006B6E21">
        <w:tc>
          <w:tcPr>
            <w:tcW w:w="589" w:type="dxa"/>
          </w:tcPr>
          <w:p w14:paraId="460652FF"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7BAADCB8" w14:textId="77777777" w:rsidR="00070F37" w:rsidRPr="006B6E21" w:rsidRDefault="00070F37" w:rsidP="006B6E21">
            <w:pPr>
              <w:spacing w:line="276" w:lineRule="auto"/>
              <w:jc w:val="both"/>
              <w:rPr>
                <w:rFonts w:ascii="Open Sans" w:hAnsi="Open Sans" w:cs="Open Sans"/>
                <w:sz w:val="24"/>
                <w:szCs w:val="24"/>
              </w:rPr>
            </w:pPr>
          </w:p>
        </w:tc>
        <w:tc>
          <w:tcPr>
            <w:tcW w:w="720" w:type="dxa"/>
            <w:gridSpan w:val="2"/>
          </w:tcPr>
          <w:p w14:paraId="64E2881C" w14:textId="73671894" w:rsidR="00070F37" w:rsidRPr="006B6E21" w:rsidRDefault="00070F37" w:rsidP="006B6E21">
            <w:pPr>
              <w:pStyle w:val="ListParagraph"/>
              <w:numPr>
                <w:ilvl w:val="0"/>
                <w:numId w:val="17"/>
              </w:numPr>
              <w:spacing w:line="276" w:lineRule="auto"/>
              <w:jc w:val="both"/>
              <w:rPr>
                <w:rFonts w:ascii="Open Sans" w:hAnsi="Open Sans" w:cs="Open Sans"/>
                <w:sz w:val="24"/>
                <w:szCs w:val="24"/>
              </w:rPr>
            </w:pPr>
          </w:p>
        </w:tc>
        <w:tc>
          <w:tcPr>
            <w:tcW w:w="7471" w:type="dxa"/>
            <w:gridSpan w:val="3"/>
          </w:tcPr>
          <w:p w14:paraId="074133F2" w14:textId="4A5EB858"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comply with the Code of Ethics for Professional Accountants issued by the International Ethics Standards Board for Accountants (IESBA) as adopted by the Institute.</w:t>
            </w:r>
          </w:p>
        </w:tc>
      </w:tr>
      <w:tr w:rsidR="008A01CD" w:rsidRPr="006B6E21" w14:paraId="46678541" w14:textId="77777777" w:rsidTr="006B6E21">
        <w:tc>
          <w:tcPr>
            <w:tcW w:w="589" w:type="dxa"/>
          </w:tcPr>
          <w:p w14:paraId="674BA3AE"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5BD32EEA" w14:textId="77777777" w:rsidR="00070F37" w:rsidRPr="006B6E21" w:rsidRDefault="00070F37" w:rsidP="006B6E21">
            <w:pPr>
              <w:spacing w:line="276" w:lineRule="auto"/>
              <w:jc w:val="both"/>
              <w:rPr>
                <w:rFonts w:ascii="Open Sans" w:hAnsi="Open Sans" w:cs="Open Sans"/>
                <w:sz w:val="24"/>
                <w:szCs w:val="24"/>
              </w:rPr>
            </w:pPr>
          </w:p>
        </w:tc>
        <w:tc>
          <w:tcPr>
            <w:tcW w:w="720" w:type="dxa"/>
            <w:gridSpan w:val="2"/>
          </w:tcPr>
          <w:p w14:paraId="4FBBA5A4" w14:textId="5526E0B9" w:rsidR="00070F37" w:rsidRPr="006B6E21" w:rsidRDefault="00070F37" w:rsidP="006B6E21">
            <w:pPr>
              <w:pStyle w:val="ListParagraph"/>
              <w:numPr>
                <w:ilvl w:val="0"/>
                <w:numId w:val="17"/>
              </w:numPr>
              <w:spacing w:line="276" w:lineRule="auto"/>
              <w:jc w:val="both"/>
              <w:rPr>
                <w:rFonts w:ascii="Open Sans" w:hAnsi="Open Sans" w:cs="Open Sans"/>
                <w:sz w:val="24"/>
                <w:szCs w:val="24"/>
              </w:rPr>
            </w:pPr>
          </w:p>
        </w:tc>
        <w:tc>
          <w:tcPr>
            <w:tcW w:w="7471" w:type="dxa"/>
            <w:gridSpan w:val="3"/>
          </w:tcPr>
          <w:p w14:paraId="6CCE6E39" w14:textId="3333182C"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apply to all </w:t>
            </w:r>
            <w:r w:rsidR="00E86D58" w:rsidRPr="006B6E21">
              <w:rPr>
                <w:rFonts w:ascii="Open Sans" w:hAnsi="Open Sans" w:cs="Open Sans"/>
                <w:sz w:val="24"/>
                <w:szCs w:val="24"/>
              </w:rPr>
              <w:t xml:space="preserve">relevant </w:t>
            </w:r>
            <w:r w:rsidRPr="006B6E21">
              <w:rPr>
                <w:rFonts w:ascii="Open Sans" w:hAnsi="Open Sans" w:cs="Open Sans"/>
                <w:sz w:val="24"/>
                <w:szCs w:val="24"/>
              </w:rPr>
              <w:t>engagements, the IFRS Accounting Standards, IFRS Sustainability Disclosure Standards, and IFRS Accounting Standard for Small and Medium Enterprises as adopted by the Institute.</w:t>
            </w:r>
          </w:p>
        </w:tc>
      </w:tr>
      <w:tr w:rsidR="001C4AAC" w:rsidRPr="006B6E21" w14:paraId="2A4AE8F9" w14:textId="77777777" w:rsidTr="006B6E21">
        <w:tc>
          <w:tcPr>
            <w:tcW w:w="589" w:type="dxa"/>
          </w:tcPr>
          <w:p w14:paraId="1F4FF789" w14:textId="77777777" w:rsidR="001C4AAC" w:rsidRPr="006B6E21" w:rsidRDefault="001C4AAC" w:rsidP="006B6E21">
            <w:pPr>
              <w:pStyle w:val="ListParagraph"/>
              <w:spacing w:line="276" w:lineRule="auto"/>
              <w:ind w:left="244"/>
              <w:jc w:val="both"/>
              <w:rPr>
                <w:rFonts w:ascii="Open Sans" w:hAnsi="Open Sans" w:cs="Open Sans"/>
                <w:sz w:val="24"/>
                <w:szCs w:val="24"/>
              </w:rPr>
            </w:pPr>
          </w:p>
        </w:tc>
        <w:tc>
          <w:tcPr>
            <w:tcW w:w="580" w:type="dxa"/>
          </w:tcPr>
          <w:p w14:paraId="59D80A40" w14:textId="77777777" w:rsidR="001C4AAC" w:rsidRPr="006B6E21" w:rsidRDefault="001C4AAC" w:rsidP="006B6E21">
            <w:pPr>
              <w:spacing w:line="276" w:lineRule="auto"/>
              <w:jc w:val="both"/>
              <w:rPr>
                <w:rFonts w:ascii="Open Sans" w:hAnsi="Open Sans" w:cs="Open Sans"/>
                <w:sz w:val="24"/>
                <w:szCs w:val="24"/>
              </w:rPr>
            </w:pPr>
          </w:p>
        </w:tc>
        <w:tc>
          <w:tcPr>
            <w:tcW w:w="720" w:type="dxa"/>
            <w:gridSpan w:val="2"/>
          </w:tcPr>
          <w:p w14:paraId="500E1E07" w14:textId="77777777" w:rsidR="001C4AAC" w:rsidRPr="006B6E21" w:rsidRDefault="001C4AAC" w:rsidP="006B6E21">
            <w:pPr>
              <w:pStyle w:val="ListParagraph"/>
              <w:numPr>
                <w:ilvl w:val="0"/>
                <w:numId w:val="17"/>
              </w:numPr>
              <w:spacing w:line="276" w:lineRule="auto"/>
              <w:jc w:val="both"/>
              <w:rPr>
                <w:rFonts w:ascii="Open Sans" w:hAnsi="Open Sans" w:cs="Open Sans"/>
                <w:sz w:val="24"/>
                <w:szCs w:val="24"/>
              </w:rPr>
            </w:pPr>
          </w:p>
        </w:tc>
        <w:tc>
          <w:tcPr>
            <w:tcW w:w="7471" w:type="dxa"/>
            <w:gridSpan w:val="3"/>
          </w:tcPr>
          <w:p w14:paraId="48A2D825" w14:textId="64E2E0FA" w:rsidR="001C4AAC" w:rsidRPr="006B6E21" w:rsidRDefault="001C4AAC" w:rsidP="006B6E21">
            <w:pPr>
              <w:spacing w:line="276" w:lineRule="auto"/>
              <w:jc w:val="both"/>
              <w:rPr>
                <w:rFonts w:ascii="Open Sans" w:hAnsi="Open Sans" w:cs="Open Sans"/>
                <w:sz w:val="24"/>
                <w:szCs w:val="24"/>
              </w:rPr>
            </w:pPr>
            <w:r w:rsidRPr="006B6E21">
              <w:rPr>
                <w:rFonts w:ascii="Open Sans" w:hAnsi="Open Sans" w:cs="Open Sans"/>
                <w:sz w:val="24"/>
                <w:szCs w:val="24"/>
              </w:rPr>
              <w:t>apply to all relevant engagements the International Standards on Auditing (ISAs)</w:t>
            </w:r>
            <w:r w:rsidRPr="006B6E21">
              <w:rPr>
                <w:rFonts w:ascii="Open Sans" w:hAnsi="Open Sans" w:cs="Open Sans"/>
              </w:rPr>
              <w:t xml:space="preserve"> </w:t>
            </w:r>
            <w:r w:rsidRPr="006B6E21">
              <w:rPr>
                <w:rFonts w:ascii="Open Sans" w:hAnsi="Open Sans" w:cs="Open Sans"/>
                <w:sz w:val="24"/>
                <w:szCs w:val="24"/>
              </w:rPr>
              <w:t>and other pronouncements issued by the International Auditing and Assurance Standards Board</w:t>
            </w:r>
            <w:r w:rsidR="00754860" w:rsidRPr="006B6E21">
              <w:rPr>
                <w:rFonts w:ascii="Open Sans" w:hAnsi="Open Sans" w:cs="Open Sans"/>
                <w:sz w:val="24"/>
                <w:szCs w:val="24"/>
              </w:rPr>
              <w:t xml:space="preserve"> (IAASB)</w:t>
            </w:r>
            <w:r w:rsidRPr="006B6E21">
              <w:rPr>
                <w:rFonts w:ascii="Open Sans" w:hAnsi="Open Sans" w:cs="Open Sans"/>
                <w:sz w:val="24"/>
                <w:szCs w:val="24"/>
              </w:rPr>
              <w:t xml:space="preserve"> </w:t>
            </w:r>
            <w:r w:rsidR="00754860" w:rsidRPr="006B6E21">
              <w:rPr>
                <w:rFonts w:ascii="Open Sans" w:hAnsi="Open Sans" w:cs="Open Sans"/>
                <w:sz w:val="24"/>
                <w:szCs w:val="24"/>
              </w:rPr>
              <w:t>as adopted by the Institute</w:t>
            </w:r>
            <w:r w:rsidRPr="006B6E21">
              <w:rPr>
                <w:rFonts w:ascii="Open Sans" w:hAnsi="Open Sans" w:cs="Open Sans"/>
                <w:sz w:val="24"/>
                <w:szCs w:val="24"/>
              </w:rPr>
              <w:t>.</w:t>
            </w:r>
          </w:p>
        </w:tc>
      </w:tr>
      <w:tr w:rsidR="00AF6D07" w:rsidRPr="006B6E21" w14:paraId="0D1AB92E" w14:textId="77777777" w:rsidTr="006B6E21">
        <w:tc>
          <w:tcPr>
            <w:tcW w:w="589" w:type="dxa"/>
          </w:tcPr>
          <w:p w14:paraId="177E4712" w14:textId="77777777" w:rsidR="00070F37" w:rsidRPr="006B6E21" w:rsidRDefault="00070F37"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55FAAF0F" w14:textId="520AB5A2" w:rsidR="00070F37" w:rsidRPr="006B6E21" w:rsidRDefault="00070F37" w:rsidP="006B6E21">
            <w:pPr>
              <w:pStyle w:val="Heading1"/>
              <w:rPr>
                <w:rFonts w:ascii="Open Sans" w:hAnsi="Open Sans" w:cs="Open Sans"/>
              </w:rPr>
            </w:pPr>
            <w:bookmarkStart w:id="15" w:name="_Toc191936967"/>
            <w:r w:rsidRPr="006B6E21">
              <w:rPr>
                <w:rFonts w:ascii="Open Sans" w:hAnsi="Open Sans" w:cs="Open Sans"/>
              </w:rPr>
              <w:t>A</w:t>
            </w:r>
            <w:r w:rsidR="00602BEA" w:rsidRPr="006B6E21">
              <w:rPr>
                <w:rFonts w:ascii="Open Sans" w:hAnsi="Open Sans" w:cs="Open Sans"/>
              </w:rPr>
              <w:t xml:space="preserve">pplication </w:t>
            </w:r>
            <w:r w:rsidRPr="006B6E21">
              <w:rPr>
                <w:rFonts w:ascii="Open Sans" w:hAnsi="Open Sans" w:cs="Open Sans"/>
              </w:rPr>
              <w:t xml:space="preserve">and </w:t>
            </w:r>
            <w:r w:rsidR="00401C79" w:rsidRPr="006B6E21">
              <w:rPr>
                <w:rFonts w:ascii="Open Sans" w:hAnsi="Open Sans" w:cs="Open Sans"/>
              </w:rPr>
              <w:t>F</w:t>
            </w:r>
            <w:r w:rsidR="00602BEA" w:rsidRPr="006B6E21">
              <w:rPr>
                <w:rFonts w:ascii="Open Sans" w:hAnsi="Open Sans" w:cs="Open Sans"/>
              </w:rPr>
              <w:t>ees</w:t>
            </w:r>
            <w:bookmarkEnd w:id="15"/>
          </w:p>
        </w:tc>
      </w:tr>
      <w:tr w:rsidR="00641AF9" w:rsidRPr="006B6E21" w14:paraId="7252B1CE" w14:textId="77777777" w:rsidTr="006B6E21">
        <w:tc>
          <w:tcPr>
            <w:tcW w:w="589" w:type="dxa"/>
          </w:tcPr>
          <w:p w14:paraId="2CD7BD87" w14:textId="77777777" w:rsidR="00641AF9" w:rsidRPr="006B6E21" w:rsidRDefault="00641AF9" w:rsidP="006B6E21">
            <w:pPr>
              <w:pStyle w:val="ListParagraph"/>
              <w:spacing w:line="276" w:lineRule="auto"/>
              <w:ind w:left="244"/>
              <w:jc w:val="both"/>
              <w:rPr>
                <w:rFonts w:ascii="Open Sans" w:hAnsi="Open Sans" w:cs="Open Sans"/>
                <w:sz w:val="24"/>
                <w:szCs w:val="24"/>
              </w:rPr>
            </w:pPr>
          </w:p>
        </w:tc>
        <w:tc>
          <w:tcPr>
            <w:tcW w:w="580" w:type="dxa"/>
          </w:tcPr>
          <w:p w14:paraId="6B8EAE85" w14:textId="77777777" w:rsidR="00641AF9" w:rsidRPr="006B6E21" w:rsidDel="00C219E0" w:rsidRDefault="00641AF9"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5BCA1349" w14:textId="02A9F14A" w:rsidR="00641AF9" w:rsidRPr="006B6E21" w:rsidRDefault="00883938"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Persons who wish to apply </w:t>
            </w:r>
            <w:r w:rsidR="00072D0E" w:rsidRPr="006B6E21">
              <w:rPr>
                <w:rFonts w:ascii="Open Sans" w:hAnsi="Open Sans" w:cs="Open Sans"/>
                <w:sz w:val="24"/>
                <w:szCs w:val="24"/>
              </w:rPr>
              <w:t>for</w:t>
            </w:r>
            <w:r w:rsidRPr="006B6E21">
              <w:rPr>
                <w:rFonts w:ascii="Open Sans" w:hAnsi="Open Sans" w:cs="Open Sans"/>
                <w:sz w:val="24"/>
                <w:szCs w:val="24"/>
              </w:rPr>
              <w:t xml:space="preserve"> a</w:t>
            </w:r>
            <w:r w:rsidR="00072D0E" w:rsidRPr="006B6E21">
              <w:rPr>
                <w:rFonts w:ascii="Open Sans" w:hAnsi="Open Sans" w:cs="Open Sans"/>
                <w:sz w:val="24"/>
                <w:szCs w:val="24"/>
              </w:rPr>
              <w:t xml:space="preserve"> </w:t>
            </w:r>
            <w:r w:rsidR="00067007" w:rsidRPr="006B6E21">
              <w:rPr>
                <w:rFonts w:ascii="Open Sans" w:hAnsi="Open Sans" w:cs="Open Sans"/>
                <w:sz w:val="24"/>
                <w:szCs w:val="24"/>
              </w:rPr>
              <w:t>p</w:t>
            </w:r>
            <w:r w:rsidR="00072D0E" w:rsidRPr="006B6E21">
              <w:rPr>
                <w:rFonts w:ascii="Open Sans" w:hAnsi="Open Sans" w:cs="Open Sans"/>
                <w:sz w:val="24"/>
                <w:szCs w:val="24"/>
              </w:rPr>
              <w:t xml:space="preserve">racticing </w:t>
            </w:r>
            <w:r w:rsidR="00067007" w:rsidRPr="006B6E21">
              <w:rPr>
                <w:rFonts w:ascii="Open Sans" w:hAnsi="Open Sans" w:cs="Open Sans"/>
                <w:sz w:val="24"/>
                <w:szCs w:val="24"/>
              </w:rPr>
              <w:t>c</w:t>
            </w:r>
            <w:r w:rsidR="00072D0E" w:rsidRPr="006B6E21">
              <w:rPr>
                <w:rFonts w:ascii="Open Sans" w:hAnsi="Open Sans" w:cs="Open Sans"/>
                <w:sz w:val="24"/>
                <w:szCs w:val="24"/>
              </w:rPr>
              <w:t>ertificate</w:t>
            </w:r>
            <w:r w:rsidRPr="006B6E21">
              <w:rPr>
                <w:rFonts w:ascii="Open Sans" w:hAnsi="Open Sans" w:cs="Open Sans"/>
                <w:sz w:val="24"/>
                <w:szCs w:val="24"/>
              </w:rPr>
              <w:t xml:space="preserve"> </w:t>
            </w:r>
            <w:r w:rsidR="00072D0E" w:rsidRPr="006B6E21">
              <w:rPr>
                <w:rFonts w:ascii="Open Sans" w:hAnsi="Open Sans" w:cs="Open Sans"/>
                <w:sz w:val="24"/>
                <w:szCs w:val="24"/>
              </w:rPr>
              <w:t xml:space="preserve">shall </w:t>
            </w:r>
            <w:r w:rsidRPr="006B6E21">
              <w:rPr>
                <w:rFonts w:ascii="Open Sans" w:hAnsi="Open Sans" w:cs="Open Sans"/>
                <w:sz w:val="24"/>
                <w:szCs w:val="24"/>
              </w:rPr>
              <w:t xml:space="preserve">submit a </w:t>
            </w:r>
            <w:r w:rsidR="00072D0E" w:rsidRPr="006B6E21">
              <w:rPr>
                <w:rFonts w:ascii="Open Sans" w:hAnsi="Open Sans" w:cs="Open Sans"/>
                <w:sz w:val="24"/>
                <w:szCs w:val="24"/>
              </w:rPr>
              <w:t>complete</w:t>
            </w:r>
            <w:r w:rsidRPr="006B6E21">
              <w:rPr>
                <w:rFonts w:ascii="Open Sans" w:hAnsi="Open Sans" w:cs="Open Sans"/>
                <w:sz w:val="24"/>
                <w:szCs w:val="24"/>
              </w:rPr>
              <w:t xml:space="preserve">d </w:t>
            </w:r>
            <w:r w:rsidR="00072D0E" w:rsidRPr="006B6E21">
              <w:rPr>
                <w:rFonts w:ascii="Open Sans" w:hAnsi="Open Sans" w:cs="Open Sans"/>
                <w:sz w:val="24"/>
                <w:szCs w:val="24"/>
              </w:rPr>
              <w:t xml:space="preserve">application form </w:t>
            </w:r>
            <w:r w:rsidR="00BD0651" w:rsidRPr="006B6E21">
              <w:rPr>
                <w:rFonts w:ascii="Open Sans" w:hAnsi="Open Sans" w:cs="Open Sans"/>
                <w:sz w:val="24"/>
                <w:szCs w:val="24"/>
              </w:rPr>
              <w:t>together with the information and documents specified therein, to the Institute</w:t>
            </w:r>
            <w:r w:rsidR="00072D0E" w:rsidRPr="006B6E21">
              <w:rPr>
                <w:rFonts w:ascii="Open Sans" w:hAnsi="Open Sans" w:cs="Open Sans"/>
                <w:sz w:val="24"/>
                <w:szCs w:val="24"/>
              </w:rPr>
              <w:t>.</w:t>
            </w:r>
          </w:p>
        </w:tc>
      </w:tr>
      <w:tr w:rsidR="00706503" w:rsidRPr="006B6E21" w14:paraId="1ACBC695" w14:textId="77777777" w:rsidTr="006B6E21">
        <w:tc>
          <w:tcPr>
            <w:tcW w:w="589" w:type="dxa"/>
          </w:tcPr>
          <w:p w14:paraId="1E94C16C"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4BCD160A" w14:textId="7FE6EA27" w:rsidR="00070F37" w:rsidRPr="006B6E21" w:rsidRDefault="00070F37"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6753F430" w14:textId="0CDD8EB8" w:rsidR="00070F37" w:rsidRPr="006B6E21" w:rsidRDefault="00702500" w:rsidP="006B6E21">
            <w:pPr>
              <w:spacing w:line="276" w:lineRule="auto"/>
              <w:jc w:val="both"/>
              <w:rPr>
                <w:rFonts w:ascii="Open Sans" w:hAnsi="Open Sans" w:cs="Open Sans"/>
                <w:sz w:val="24"/>
                <w:szCs w:val="24"/>
              </w:rPr>
            </w:pPr>
            <w:r w:rsidRPr="006B6E21">
              <w:rPr>
                <w:rFonts w:ascii="Open Sans" w:hAnsi="Open Sans" w:cs="Open Sans"/>
                <w:sz w:val="24"/>
                <w:szCs w:val="24"/>
              </w:rPr>
              <w:t>A</w:t>
            </w:r>
            <w:r w:rsidR="002D26B9" w:rsidRPr="006B6E21">
              <w:rPr>
                <w:rFonts w:ascii="Open Sans" w:hAnsi="Open Sans" w:cs="Open Sans"/>
                <w:sz w:val="24"/>
                <w:szCs w:val="24"/>
              </w:rPr>
              <w:t>pplicant</w:t>
            </w:r>
            <w:r w:rsidRPr="006B6E21">
              <w:rPr>
                <w:rFonts w:ascii="Open Sans" w:hAnsi="Open Sans" w:cs="Open Sans"/>
                <w:sz w:val="24"/>
                <w:szCs w:val="24"/>
              </w:rPr>
              <w:t>s</w:t>
            </w:r>
            <w:r w:rsidR="008B6832" w:rsidRPr="006B6E21">
              <w:rPr>
                <w:rFonts w:ascii="Open Sans" w:hAnsi="Open Sans" w:cs="Open Sans"/>
                <w:sz w:val="24"/>
                <w:szCs w:val="24"/>
              </w:rPr>
              <w:t xml:space="preserve"> shall</w:t>
            </w:r>
            <w:r w:rsidR="00070F37" w:rsidRPr="006B6E21">
              <w:rPr>
                <w:rFonts w:ascii="Open Sans" w:hAnsi="Open Sans" w:cs="Open Sans"/>
                <w:sz w:val="24"/>
                <w:szCs w:val="24"/>
              </w:rPr>
              <w:t xml:space="preserve"> pay an application fee (non-refundable) to obtain a</w:t>
            </w:r>
            <w:r w:rsidR="00E330B1" w:rsidRPr="006B6E21">
              <w:rPr>
                <w:rFonts w:ascii="Open Sans" w:hAnsi="Open Sans" w:cs="Open Sans"/>
                <w:sz w:val="24"/>
                <w:szCs w:val="24"/>
              </w:rPr>
              <w:t xml:space="preserve"> </w:t>
            </w:r>
            <w:r w:rsidR="00070F37" w:rsidRPr="006B6E21">
              <w:rPr>
                <w:rFonts w:ascii="Open Sans" w:hAnsi="Open Sans" w:cs="Open Sans"/>
                <w:sz w:val="24"/>
                <w:szCs w:val="24"/>
              </w:rPr>
              <w:t xml:space="preserve">practicing certificate </w:t>
            </w:r>
            <w:proofErr w:type="gramStart"/>
            <w:r w:rsidR="00070F37" w:rsidRPr="006B6E21">
              <w:rPr>
                <w:rFonts w:ascii="Open Sans" w:hAnsi="Open Sans" w:cs="Open Sans"/>
                <w:sz w:val="24"/>
                <w:szCs w:val="24"/>
              </w:rPr>
              <w:t>to</w:t>
            </w:r>
            <w:proofErr w:type="gramEnd"/>
            <w:r w:rsidR="00070F37" w:rsidRPr="006B6E21">
              <w:rPr>
                <w:rFonts w:ascii="Open Sans" w:hAnsi="Open Sans" w:cs="Open Sans"/>
                <w:sz w:val="24"/>
                <w:szCs w:val="24"/>
              </w:rPr>
              <w:t xml:space="preserve"> the Institute. In addition, for so long as they hold a</w:t>
            </w:r>
            <w:r w:rsidR="00E330B1" w:rsidRPr="006B6E21">
              <w:rPr>
                <w:rFonts w:ascii="Open Sans" w:hAnsi="Open Sans" w:cs="Open Sans"/>
                <w:sz w:val="24"/>
                <w:szCs w:val="24"/>
              </w:rPr>
              <w:t xml:space="preserve"> </w:t>
            </w:r>
            <w:r w:rsidR="00070F37" w:rsidRPr="006B6E21">
              <w:rPr>
                <w:rFonts w:ascii="Open Sans" w:hAnsi="Open Sans" w:cs="Open Sans"/>
                <w:sz w:val="24"/>
                <w:szCs w:val="24"/>
              </w:rPr>
              <w:t xml:space="preserve">practicing certificate, they must pay an annual </w:t>
            </w:r>
            <w:r w:rsidR="0099540C" w:rsidRPr="006B6E21">
              <w:rPr>
                <w:rFonts w:ascii="Open Sans" w:hAnsi="Open Sans" w:cs="Open Sans"/>
                <w:sz w:val="24"/>
                <w:szCs w:val="24"/>
              </w:rPr>
              <w:t>fee</w:t>
            </w:r>
            <w:r w:rsidR="00070F37" w:rsidRPr="006B6E21">
              <w:rPr>
                <w:rFonts w:ascii="Open Sans" w:hAnsi="Open Sans" w:cs="Open Sans"/>
                <w:sz w:val="24"/>
                <w:szCs w:val="24"/>
              </w:rPr>
              <w:t xml:space="preserve"> to the Institute.</w:t>
            </w:r>
          </w:p>
        </w:tc>
      </w:tr>
      <w:tr w:rsidR="00706503" w:rsidRPr="006B6E21" w14:paraId="12CE6780" w14:textId="77777777" w:rsidTr="006B6E21">
        <w:tc>
          <w:tcPr>
            <w:tcW w:w="589" w:type="dxa"/>
          </w:tcPr>
          <w:p w14:paraId="1A81BC96"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7E2C7C23" w14:textId="2396BA93" w:rsidR="00070F37" w:rsidRPr="006B6E21" w:rsidRDefault="00070F37"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0BA34D05" w14:textId="71E9B6D2"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Application fee </w:t>
            </w:r>
            <w:r w:rsidR="008F4F2C" w:rsidRPr="006B6E21">
              <w:rPr>
                <w:rFonts w:ascii="Open Sans" w:hAnsi="Open Sans" w:cs="Open Sans"/>
                <w:sz w:val="24"/>
                <w:szCs w:val="24"/>
              </w:rPr>
              <w:t>is</w:t>
            </w:r>
            <w:r w:rsidRPr="006B6E21">
              <w:rPr>
                <w:rFonts w:ascii="Open Sans" w:hAnsi="Open Sans" w:cs="Open Sans"/>
                <w:sz w:val="24"/>
                <w:szCs w:val="24"/>
              </w:rPr>
              <w:t xml:space="preserve"> due upon submission, and the annual </w:t>
            </w:r>
            <w:r w:rsidR="0099540C" w:rsidRPr="006B6E21">
              <w:rPr>
                <w:rFonts w:ascii="Open Sans" w:hAnsi="Open Sans" w:cs="Open Sans"/>
                <w:sz w:val="24"/>
                <w:szCs w:val="24"/>
              </w:rPr>
              <w:t>fee</w:t>
            </w:r>
            <w:r w:rsidR="008F4F2C" w:rsidRPr="006B6E21">
              <w:rPr>
                <w:rFonts w:ascii="Open Sans" w:hAnsi="Open Sans" w:cs="Open Sans"/>
                <w:sz w:val="24"/>
                <w:szCs w:val="24"/>
              </w:rPr>
              <w:t xml:space="preserve"> is</w:t>
            </w:r>
            <w:r w:rsidRPr="006B6E21">
              <w:rPr>
                <w:rFonts w:ascii="Open Sans" w:hAnsi="Open Sans" w:cs="Open Sans"/>
                <w:sz w:val="24"/>
                <w:szCs w:val="24"/>
              </w:rPr>
              <w:t xml:space="preserve"> due on</w:t>
            </w:r>
            <w:r w:rsidR="008209FF" w:rsidRPr="006B6E21">
              <w:rPr>
                <w:rFonts w:ascii="Open Sans" w:hAnsi="Open Sans" w:cs="Open Sans"/>
                <w:sz w:val="24"/>
                <w:szCs w:val="24"/>
              </w:rPr>
              <w:t xml:space="preserve"> 31</w:t>
            </w:r>
            <w:r w:rsidR="008209FF" w:rsidRPr="006B6E21">
              <w:rPr>
                <w:rFonts w:ascii="Open Sans" w:hAnsi="Open Sans" w:cs="Open Sans"/>
                <w:sz w:val="24"/>
                <w:szCs w:val="24"/>
                <w:vertAlign w:val="superscript"/>
              </w:rPr>
              <w:t>st</w:t>
            </w:r>
            <w:r w:rsidR="008209FF" w:rsidRPr="006B6E21">
              <w:rPr>
                <w:rFonts w:ascii="Open Sans" w:hAnsi="Open Sans" w:cs="Open Sans"/>
                <w:sz w:val="24"/>
                <w:szCs w:val="24"/>
              </w:rPr>
              <w:t xml:space="preserve"> </w:t>
            </w:r>
            <w:r w:rsidR="00227F02" w:rsidRPr="006B6E21">
              <w:rPr>
                <w:rFonts w:ascii="Open Sans" w:hAnsi="Open Sans" w:cs="Open Sans"/>
                <w:sz w:val="24"/>
                <w:szCs w:val="24"/>
              </w:rPr>
              <w:t>Ju</w:t>
            </w:r>
            <w:r w:rsidR="00FD7D53" w:rsidRPr="006B6E21">
              <w:rPr>
                <w:rFonts w:ascii="Open Sans" w:hAnsi="Open Sans" w:cs="Open Sans"/>
                <w:sz w:val="24"/>
                <w:szCs w:val="24"/>
              </w:rPr>
              <w:t>ly</w:t>
            </w:r>
            <w:r w:rsidRPr="006B6E21">
              <w:rPr>
                <w:rFonts w:ascii="Open Sans" w:hAnsi="Open Sans" w:cs="Open Sans"/>
                <w:sz w:val="24"/>
                <w:szCs w:val="24"/>
              </w:rPr>
              <w:t xml:space="preserve"> of each year, unless otherwise directed by the Institute.</w:t>
            </w:r>
          </w:p>
        </w:tc>
      </w:tr>
      <w:tr w:rsidR="00706503" w:rsidRPr="006B6E21" w14:paraId="60FF3220" w14:textId="77777777" w:rsidTr="006B6E21">
        <w:tc>
          <w:tcPr>
            <w:tcW w:w="589" w:type="dxa"/>
          </w:tcPr>
          <w:p w14:paraId="22111A9C"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05369C7B" w14:textId="0E9F18EE" w:rsidR="00070F37" w:rsidRPr="006B6E21" w:rsidRDefault="00070F37"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1B1DCAF1" w14:textId="088C29A6"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The following application fee and annual fee shall be payable by individuals:</w:t>
            </w:r>
          </w:p>
        </w:tc>
      </w:tr>
      <w:tr w:rsidR="008A01CD" w:rsidRPr="006B6E21" w14:paraId="0E8EA02F" w14:textId="77777777" w:rsidTr="006B6E21">
        <w:tc>
          <w:tcPr>
            <w:tcW w:w="589" w:type="dxa"/>
          </w:tcPr>
          <w:p w14:paraId="06074C1E"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60FFC216" w14:textId="77777777" w:rsidR="00070F37" w:rsidRPr="006B6E21" w:rsidRDefault="00070F37" w:rsidP="006B6E21">
            <w:pPr>
              <w:spacing w:line="276" w:lineRule="auto"/>
              <w:jc w:val="both"/>
              <w:rPr>
                <w:rFonts w:ascii="Open Sans" w:hAnsi="Open Sans" w:cs="Open Sans"/>
                <w:sz w:val="24"/>
                <w:szCs w:val="24"/>
              </w:rPr>
            </w:pPr>
          </w:p>
        </w:tc>
        <w:tc>
          <w:tcPr>
            <w:tcW w:w="720" w:type="dxa"/>
            <w:gridSpan w:val="2"/>
          </w:tcPr>
          <w:p w14:paraId="2C427623" w14:textId="042667DA" w:rsidR="00070F37" w:rsidRPr="006B6E21" w:rsidRDefault="00070F37" w:rsidP="006B6E21">
            <w:pPr>
              <w:pStyle w:val="ListParagraph"/>
              <w:numPr>
                <w:ilvl w:val="0"/>
                <w:numId w:val="23"/>
              </w:numPr>
              <w:spacing w:line="276" w:lineRule="auto"/>
              <w:jc w:val="both"/>
              <w:rPr>
                <w:rFonts w:ascii="Open Sans" w:hAnsi="Open Sans" w:cs="Open Sans"/>
                <w:sz w:val="24"/>
                <w:szCs w:val="24"/>
              </w:rPr>
            </w:pPr>
          </w:p>
        </w:tc>
        <w:tc>
          <w:tcPr>
            <w:tcW w:w="7471" w:type="dxa"/>
            <w:gridSpan w:val="3"/>
          </w:tcPr>
          <w:p w14:paraId="4EC59FC1" w14:textId="506ABF8E"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Application Fee (non-refundable): MVR </w:t>
            </w:r>
            <w:r w:rsidR="00B73F17" w:rsidRPr="006B6E21">
              <w:rPr>
                <w:rFonts w:ascii="Open Sans" w:hAnsi="Open Sans" w:cs="Open Sans"/>
                <w:sz w:val="24"/>
                <w:szCs w:val="24"/>
              </w:rPr>
              <w:t>2,000</w:t>
            </w:r>
          </w:p>
        </w:tc>
      </w:tr>
      <w:tr w:rsidR="008A01CD" w:rsidRPr="006B6E21" w14:paraId="1065F4D0" w14:textId="77777777" w:rsidTr="006B6E21">
        <w:tc>
          <w:tcPr>
            <w:tcW w:w="589" w:type="dxa"/>
          </w:tcPr>
          <w:p w14:paraId="414AE233"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70D49238" w14:textId="77777777" w:rsidR="00070F37" w:rsidRPr="006B6E21" w:rsidRDefault="00070F37" w:rsidP="006B6E21">
            <w:pPr>
              <w:spacing w:line="276" w:lineRule="auto"/>
              <w:jc w:val="both"/>
              <w:rPr>
                <w:rFonts w:ascii="Open Sans" w:hAnsi="Open Sans" w:cs="Open Sans"/>
                <w:sz w:val="24"/>
                <w:szCs w:val="24"/>
              </w:rPr>
            </w:pPr>
          </w:p>
        </w:tc>
        <w:tc>
          <w:tcPr>
            <w:tcW w:w="720" w:type="dxa"/>
            <w:gridSpan w:val="2"/>
          </w:tcPr>
          <w:p w14:paraId="25FA6A6D" w14:textId="2A438E9E" w:rsidR="00070F37" w:rsidRPr="006B6E21" w:rsidRDefault="00070F37" w:rsidP="006B6E21">
            <w:pPr>
              <w:pStyle w:val="ListParagraph"/>
              <w:numPr>
                <w:ilvl w:val="0"/>
                <w:numId w:val="23"/>
              </w:numPr>
              <w:spacing w:line="276" w:lineRule="auto"/>
              <w:jc w:val="both"/>
              <w:rPr>
                <w:rFonts w:ascii="Open Sans" w:hAnsi="Open Sans" w:cs="Open Sans"/>
                <w:sz w:val="24"/>
                <w:szCs w:val="24"/>
              </w:rPr>
            </w:pPr>
          </w:p>
        </w:tc>
        <w:tc>
          <w:tcPr>
            <w:tcW w:w="7471" w:type="dxa"/>
            <w:gridSpan w:val="3"/>
          </w:tcPr>
          <w:p w14:paraId="12D1A9A6" w14:textId="6B559561"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Annual Fee: The higher of MVR </w:t>
            </w:r>
            <w:r w:rsidR="00B73F17" w:rsidRPr="006B6E21">
              <w:rPr>
                <w:rFonts w:ascii="Open Sans" w:hAnsi="Open Sans" w:cs="Open Sans"/>
                <w:sz w:val="24"/>
                <w:szCs w:val="24"/>
              </w:rPr>
              <w:t>3,000</w:t>
            </w:r>
            <w:r w:rsidRPr="006B6E21">
              <w:rPr>
                <w:rFonts w:ascii="Open Sans" w:hAnsi="Open Sans" w:cs="Open Sans"/>
                <w:sz w:val="24"/>
                <w:szCs w:val="24"/>
              </w:rPr>
              <w:t xml:space="preserve"> or </w:t>
            </w:r>
            <w:r w:rsidR="00063CA0" w:rsidRPr="006B6E21">
              <w:rPr>
                <w:rFonts w:ascii="Open Sans" w:hAnsi="Open Sans" w:cs="Open Sans"/>
                <w:sz w:val="24"/>
                <w:szCs w:val="24"/>
              </w:rPr>
              <w:t>1</w:t>
            </w:r>
            <w:r w:rsidRPr="006B6E21">
              <w:rPr>
                <w:rFonts w:ascii="Open Sans" w:hAnsi="Open Sans" w:cs="Open Sans"/>
                <w:sz w:val="24"/>
                <w:szCs w:val="24"/>
              </w:rPr>
              <w:t xml:space="preserve">% of revenue generated from public practice. </w:t>
            </w:r>
          </w:p>
        </w:tc>
      </w:tr>
      <w:tr w:rsidR="00706503" w:rsidRPr="006B6E21" w14:paraId="30AE5996" w14:textId="77777777" w:rsidTr="006B6E21">
        <w:tc>
          <w:tcPr>
            <w:tcW w:w="589" w:type="dxa"/>
          </w:tcPr>
          <w:p w14:paraId="62BCC7FC"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671956F1" w14:textId="4D5090BD" w:rsidR="00070F37" w:rsidRPr="006B6E21" w:rsidRDefault="00070F37"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62429DD8" w14:textId="26CD8F15"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The following application fee and annual</w:t>
            </w:r>
            <w:r w:rsidR="005355D8" w:rsidRPr="006B6E21">
              <w:rPr>
                <w:rFonts w:ascii="Open Sans" w:hAnsi="Open Sans" w:cs="Open Sans"/>
                <w:sz w:val="24"/>
                <w:szCs w:val="24"/>
                <w:lang w:bidi="dv-MV"/>
              </w:rPr>
              <w:t xml:space="preserve"> </w:t>
            </w:r>
            <w:r w:rsidRPr="006B6E21">
              <w:rPr>
                <w:rFonts w:ascii="Open Sans" w:hAnsi="Open Sans" w:cs="Open Sans"/>
                <w:sz w:val="24"/>
                <w:szCs w:val="24"/>
              </w:rPr>
              <w:t>fee shall be payable by firms:</w:t>
            </w:r>
          </w:p>
        </w:tc>
      </w:tr>
      <w:tr w:rsidR="008A01CD" w:rsidRPr="006B6E21" w14:paraId="1ADAA985" w14:textId="77777777" w:rsidTr="006B6E21">
        <w:tc>
          <w:tcPr>
            <w:tcW w:w="589" w:type="dxa"/>
          </w:tcPr>
          <w:p w14:paraId="5ABB3B9B"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5BEA8279" w14:textId="77777777" w:rsidR="00070F37" w:rsidRPr="006B6E21" w:rsidRDefault="00070F37" w:rsidP="006B6E21">
            <w:pPr>
              <w:spacing w:line="276" w:lineRule="auto"/>
              <w:jc w:val="both"/>
              <w:rPr>
                <w:rFonts w:ascii="Open Sans" w:hAnsi="Open Sans" w:cs="Open Sans"/>
                <w:sz w:val="24"/>
                <w:szCs w:val="24"/>
              </w:rPr>
            </w:pPr>
          </w:p>
        </w:tc>
        <w:tc>
          <w:tcPr>
            <w:tcW w:w="720" w:type="dxa"/>
            <w:gridSpan w:val="2"/>
          </w:tcPr>
          <w:p w14:paraId="4E9C3BA4" w14:textId="36F6EC1A" w:rsidR="00070F37" w:rsidRPr="006B6E21" w:rsidRDefault="00070F37" w:rsidP="006B6E21">
            <w:pPr>
              <w:pStyle w:val="ListParagraph"/>
              <w:numPr>
                <w:ilvl w:val="0"/>
                <w:numId w:val="24"/>
              </w:numPr>
              <w:spacing w:line="276" w:lineRule="auto"/>
              <w:jc w:val="both"/>
              <w:rPr>
                <w:rFonts w:ascii="Open Sans" w:hAnsi="Open Sans" w:cs="Open Sans"/>
                <w:sz w:val="24"/>
                <w:szCs w:val="24"/>
              </w:rPr>
            </w:pPr>
          </w:p>
        </w:tc>
        <w:tc>
          <w:tcPr>
            <w:tcW w:w="7471" w:type="dxa"/>
            <w:gridSpan w:val="3"/>
          </w:tcPr>
          <w:p w14:paraId="5AA8DAB1" w14:textId="39CC6242"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Application Fee (non-refundable): MVR </w:t>
            </w:r>
            <w:r w:rsidR="00B73F17" w:rsidRPr="006B6E21">
              <w:rPr>
                <w:rFonts w:ascii="Open Sans" w:hAnsi="Open Sans" w:cs="Open Sans"/>
                <w:sz w:val="24"/>
                <w:szCs w:val="24"/>
              </w:rPr>
              <w:t>5,000</w:t>
            </w:r>
          </w:p>
        </w:tc>
      </w:tr>
      <w:tr w:rsidR="008A01CD" w:rsidRPr="006B6E21" w14:paraId="17C90C1E" w14:textId="77777777" w:rsidTr="006B6E21">
        <w:tc>
          <w:tcPr>
            <w:tcW w:w="589" w:type="dxa"/>
          </w:tcPr>
          <w:p w14:paraId="62FE7CF7"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580CFB8D" w14:textId="77777777" w:rsidR="00070F37" w:rsidRPr="006B6E21" w:rsidRDefault="00070F37" w:rsidP="006B6E21">
            <w:pPr>
              <w:spacing w:line="276" w:lineRule="auto"/>
              <w:jc w:val="both"/>
              <w:rPr>
                <w:rFonts w:ascii="Open Sans" w:hAnsi="Open Sans" w:cs="Open Sans"/>
                <w:sz w:val="24"/>
                <w:szCs w:val="24"/>
              </w:rPr>
            </w:pPr>
          </w:p>
        </w:tc>
        <w:tc>
          <w:tcPr>
            <w:tcW w:w="720" w:type="dxa"/>
            <w:gridSpan w:val="2"/>
          </w:tcPr>
          <w:p w14:paraId="051B38AD" w14:textId="70E25C62" w:rsidR="00070F37" w:rsidRPr="006B6E21" w:rsidRDefault="00070F37" w:rsidP="006B6E21">
            <w:pPr>
              <w:pStyle w:val="ListParagraph"/>
              <w:numPr>
                <w:ilvl w:val="0"/>
                <w:numId w:val="24"/>
              </w:numPr>
              <w:spacing w:line="276" w:lineRule="auto"/>
              <w:jc w:val="both"/>
              <w:rPr>
                <w:rFonts w:ascii="Open Sans" w:hAnsi="Open Sans" w:cs="Open Sans"/>
                <w:sz w:val="24"/>
                <w:szCs w:val="24"/>
              </w:rPr>
            </w:pPr>
          </w:p>
        </w:tc>
        <w:tc>
          <w:tcPr>
            <w:tcW w:w="7471" w:type="dxa"/>
            <w:gridSpan w:val="3"/>
          </w:tcPr>
          <w:p w14:paraId="005A0045" w14:textId="73170860"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Annual Fee: The higher of MVR </w:t>
            </w:r>
            <w:r w:rsidR="00E6090D" w:rsidRPr="006B6E21">
              <w:rPr>
                <w:rFonts w:ascii="Open Sans" w:hAnsi="Open Sans" w:cs="Open Sans"/>
                <w:sz w:val="24"/>
                <w:szCs w:val="24"/>
              </w:rPr>
              <w:t>7,000</w:t>
            </w:r>
            <w:r w:rsidRPr="006B6E21">
              <w:rPr>
                <w:rFonts w:ascii="Open Sans" w:hAnsi="Open Sans" w:cs="Open Sans"/>
                <w:sz w:val="24"/>
                <w:szCs w:val="24"/>
              </w:rPr>
              <w:t xml:space="preserve"> or 1% of revenue generated from public practice.</w:t>
            </w:r>
          </w:p>
        </w:tc>
      </w:tr>
      <w:tr w:rsidR="00706503" w:rsidRPr="006B6E21" w14:paraId="37FB381D" w14:textId="77777777" w:rsidTr="006B6E21">
        <w:tc>
          <w:tcPr>
            <w:tcW w:w="589" w:type="dxa"/>
          </w:tcPr>
          <w:p w14:paraId="65674187"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4549C4C4" w14:textId="55A936EC" w:rsidR="00070F37" w:rsidRPr="006B6E21" w:rsidRDefault="00070F37"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53F34DC4" w14:textId="73AF4E0A"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I</w:t>
            </w:r>
            <w:r w:rsidR="002260E0" w:rsidRPr="006B6E21">
              <w:rPr>
                <w:rFonts w:ascii="Open Sans" w:hAnsi="Open Sans" w:cs="Open Sans"/>
                <w:sz w:val="24"/>
                <w:szCs w:val="24"/>
              </w:rPr>
              <w:t>n calculating the annual fee payable</w:t>
            </w:r>
            <w:r w:rsidR="00137B71" w:rsidRPr="006B6E21">
              <w:rPr>
                <w:rFonts w:ascii="Open Sans" w:hAnsi="Open Sans" w:cs="Open Sans"/>
                <w:sz w:val="24"/>
                <w:szCs w:val="24"/>
              </w:rPr>
              <w:t xml:space="preserve"> under this regulation</w:t>
            </w:r>
            <w:r w:rsidR="002260E0" w:rsidRPr="006B6E21">
              <w:rPr>
                <w:rFonts w:ascii="Open Sans" w:hAnsi="Open Sans" w:cs="Open Sans"/>
                <w:sz w:val="24"/>
                <w:szCs w:val="24"/>
              </w:rPr>
              <w:t>, individuals and firms shall exclude any revenue derived from lines of public practice for which a separate fee is already paid to the Institute.</w:t>
            </w:r>
          </w:p>
        </w:tc>
      </w:tr>
      <w:tr w:rsidR="00CC60E9" w:rsidRPr="006B6E21" w14:paraId="6115FD5E" w14:textId="77777777" w:rsidTr="006B6E21">
        <w:tc>
          <w:tcPr>
            <w:tcW w:w="589" w:type="dxa"/>
          </w:tcPr>
          <w:p w14:paraId="1B3A4C2F" w14:textId="77777777" w:rsidR="00CC60E9" w:rsidRPr="006B6E21" w:rsidRDefault="00CC60E9" w:rsidP="006B6E21">
            <w:pPr>
              <w:pStyle w:val="ListParagraph"/>
              <w:spacing w:line="276" w:lineRule="auto"/>
              <w:ind w:left="244"/>
              <w:jc w:val="both"/>
              <w:rPr>
                <w:rFonts w:ascii="Open Sans" w:hAnsi="Open Sans" w:cs="Open Sans"/>
                <w:sz w:val="24"/>
                <w:szCs w:val="24"/>
              </w:rPr>
            </w:pPr>
          </w:p>
        </w:tc>
        <w:tc>
          <w:tcPr>
            <w:tcW w:w="580" w:type="dxa"/>
          </w:tcPr>
          <w:p w14:paraId="26896917" w14:textId="77777777" w:rsidR="00CC60E9" w:rsidRPr="006B6E21" w:rsidDel="00C219E0" w:rsidRDefault="00CC60E9"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00914BCF" w14:textId="10452ED6" w:rsidR="00CC60E9" w:rsidRPr="006B6E21" w:rsidRDefault="0009623D" w:rsidP="006B6E21">
            <w:pPr>
              <w:spacing w:line="276" w:lineRule="auto"/>
              <w:jc w:val="both"/>
              <w:rPr>
                <w:rFonts w:ascii="Open Sans" w:hAnsi="Open Sans" w:cs="Open Sans"/>
                <w:sz w:val="24"/>
                <w:szCs w:val="24"/>
              </w:rPr>
            </w:pPr>
            <w:r w:rsidRPr="006B6E21">
              <w:rPr>
                <w:rFonts w:ascii="Open Sans" w:hAnsi="Open Sans" w:cs="Open Sans"/>
                <w:sz w:val="24"/>
                <w:szCs w:val="24"/>
              </w:rPr>
              <w:t>Notwithstanding anything to the contrary in this Section,</w:t>
            </w:r>
            <w:r w:rsidR="00D14ADE" w:rsidRPr="006B6E21">
              <w:rPr>
                <w:rFonts w:ascii="Open Sans" w:hAnsi="Open Sans" w:cs="Open Sans"/>
                <w:sz w:val="24"/>
                <w:szCs w:val="24"/>
              </w:rPr>
              <w:t xml:space="preserve"> the maximum amount of annual fee payable by a holder of </w:t>
            </w:r>
            <w:r w:rsidR="00E330B1" w:rsidRPr="006B6E21">
              <w:rPr>
                <w:rFonts w:ascii="Open Sans" w:hAnsi="Open Sans" w:cs="Open Sans"/>
                <w:sz w:val="24"/>
                <w:szCs w:val="24"/>
              </w:rPr>
              <w:t xml:space="preserve">the </w:t>
            </w:r>
            <w:r w:rsidR="00067007" w:rsidRPr="006B6E21">
              <w:rPr>
                <w:rFonts w:ascii="Open Sans" w:hAnsi="Open Sans" w:cs="Open Sans"/>
                <w:sz w:val="24"/>
                <w:szCs w:val="24"/>
              </w:rPr>
              <w:t>p</w:t>
            </w:r>
            <w:r w:rsidR="00E330B1" w:rsidRPr="006B6E21">
              <w:rPr>
                <w:rFonts w:ascii="Open Sans" w:hAnsi="Open Sans" w:cs="Open Sans"/>
                <w:sz w:val="24"/>
                <w:szCs w:val="24"/>
              </w:rPr>
              <w:t>racticing</w:t>
            </w:r>
            <w:r w:rsidR="00D14ADE" w:rsidRPr="006B6E21">
              <w:rPr>
                <w:rFonts w:ascii="Open Sans" w:hAnsi="Open Sans" w:cs="Open Sans"/>
                <w:sz w:val="24"/>
                <w:szCs w:val="24"/>
              </w:rPr>
              <w:t xml:space="preserve"> </w:t>
            </w:r>
            <w:r w:rsidR="00067007" w:rsidRPr="006B6E21">
              <w:rPr>
                <w:rFonts w:ascii="Open Sans" w:hAnsi="Open Sans" w:cs="Open Sans"/>
                <w:sz w:val="24"/>
                <w:szCs w:val="24"/>
              </w:rPr>
              <w:t>c</w:t>
            </w:r>
            <w:r w:rsidR="00D14ADE" w:rsidRPr="006B6E21">
              <w:rPr>
                <w:rFonts w:ascii="Open Sans" w:hAnsi="Open Sans" w:cs="Open Sans"/>
                <w:sz w:val="24"/>
                <w:szCs w:val="24"/>
              </w:rPr>
              <w:t>ertificate shall not exceed MVR 100,000.</w:t>
            </w:r>
          </w:p>
        </w:tc>
      </w:tr>
      <w:tr w:rsidR="0009623D" w:rsidRPr="006B6E21" w14:paraId="5A7BCC29" w14:textId="77777777" w:rsidTr="006B6E21">
        <w:tc>
          <w:tcPr>
            <w:tcW w:w="589" w:type="dxa"/>
          </w:tcPr>
          <w:p w14:paraId="24EC9996" w14:textId="77777777" w:rsidR="0009623D" w:rsidRPr="006B6E21" w:rsidRDefault="0009623D" w:rsidP="006B6E21">
            <w:pPr>
              <w:pStyle w:val="ListParagraph"/>
              <w:spacing w:line="276" w:lineRule="auto"/>
              <w:ind w:left="244"/>
              <w:jc w:val="both"/>
              <w:rPr>
                <w:rFonts w:ascii="Open Sans" w:hAnsi="Open Sans" w:cs="Open Sans"/>
                <w:sz w:val="24"/>
                <w:szCs w:val="24"/>
              </w:rPr>
            </w:pPr>
          </w:p>
        </w:tc>
        <w:tc>
          <w:tcPr>
            <w:tcW w:w="580" w:type="dxa"/>
          </w:tcPr>
          <w:p w14:paraId="23CCD1A8" w14:textId="77777777" w:rsidR="0009623D" w:rsidRPr="006B6E21" w:rsidDel="00C219E0" w:rsidRDefault="0009623D"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0393DC6C" w14:textId="2751BE3C" w:rsidR="0009623D" w:rsidRPr="006B6E21" w:rsidRDefault="00FD75D1"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Where public practice is carried </w:t>
            </w:r>
            <w:r w:rsidR="00130205" w:rsidRPr="006B6E21">
              <w:rPr>
                <w:rFonts w:ascii="Open Sans" w:hAnsi="Open Sans" w:cs="Open Sans"/>
                <w:sz w:val="24"/>
                <w:szCs w:val="24"/>
              </w:rPr>
              <w:t>out</w:t>
            </w:r>
            <w:r w:rsidRPr="006B6E21">
              <w:rPr>
                <w:rFonts w:ascii="Open Sans" w:hAnsi="Open Sans" w:cs="Open Sans"/>
                <w:sz w:val="24"/>
                <w:szCs w:val="24"/>
              </w:rPr>
              <w:t xml:space="preserve"> in the name of a firm, the firm shall be responsible for paying the fee</w:t>
            </w:r>
            <w:r w:rsidR="00270344" w:rsidRPr="006B6E21">
              <w:rPr>
                <w:rFonts w:ascii="Open Sans" w:hAnsi="Open Sans" w:cs="Open Sans"/>
                <w:sz w:val="24"/>
                <w:szCs w:val="24"/>
              </w:rPr>
              <w:t>s</w:t>
            </w:r>
            <w:r w:rsidRPr="006B6E21">
              <w:rPr>
                <w:rFonts w:ascii="Open Sans" w:hAnsi="Open Sans" w:cs="Open Sans"/>
                <w:sz w:val="24"/>
                <w:szCs w:val="24"/>
              </w:rPr>
              <w:t xml:space="preserve"> </w:t>
            </w:r>
            <w:r w:rsidR="00130205" w:rsidRPr="006B6E21">
              <w:rPr>
                <w:rFonts w:ascii="Open Sans" w:hAnsi="Open Sans" w:cs="Open Sans"/>
                <w:sz w:val="24"/>
                <w:szCs w:val="24"/>
              </w:rPr>
              <w:t xml:space="preserve">stipulated in this </w:t>
            </w:r>
            <w:r w:rsidR="00240470" w:rsidRPr="006B6E21">
              <w:rPr>
                <w:rFonts w:ascii="Open Sans" w:hAnsi="Open Sans" w:cs="Open Sans"/>
                <w:sz w:val="24"/>
                <w:szCs w:val="24"/>
              </w:rPr>
              <w:t>regulation</w:t>
            </w:r>
            <w:r w:rsidR="00440E68" w:rsidRPr="006B6E21">
              <w:rPr>
                <w:rFonts w:ascii="Open Sans" w:hAnsi="Open Sans" w:cs="Open Sans"/>
                <w:sz w:val="24"/>
                <w:szCs w:val="24"/>
              </w:rPr>
              <w:t>.</w:t>
            </w:r>
          </w:p>
        </w:tc>
      </w:tr>
      <w:tr w:rsidR="00137E53" w:rsidRPr="006B6E21" w14:paraId="62C78841" w14:textId="77777777" w:rsidTr="006B6E21">
        <w:tc>
          <w:tcPr>
            <w:tcW w:w="589" w:type="dxa"/>
          </w:tcPr>
          <w:p w14:paraId="491E93D2" w14:textId="77777777" w:rsidR="00137E53" w:rsidRPr="006B6E21" w:rsidRDefault="00137E53" w:rsidP="006B6E21">
            <w:pPr>
              <w:pStyle w:val="ListParagraph"/>
              <w:spacing w:line="276" w:lineRule="auto"/>
              <w:ind w:left="244"/>
              <w:jc w:val="both"/>
              <w:rPr>
                <w:rFonts w:ascii="Open Sans" w:hAnsi="Open Sans" w:cs="Open Sans"/>
                <w:sz w:val="24"/>
                <w:szCs w:val="24"/>
              </w:rPr>
            </w:pPr>
          </w:p>
        </w:tc>
        <w:tc>
          <w:tcPr>
            <w:tcW w:w="580" w:type="dxa"/>
          </w:tcPr>
          <w:p w14:paraId="3519BEF9" w14:textId="77777777" w:rsidR="00137E53" w:rsidRPr="006B6E21" w:rsidDel="00C219E0" w:rsidRDefault="00137E53"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37C02E93" w14:textId="1352E861" w:rsidR="00137E53" w:rsidRPr="006B6E21" w:rsidRDefault="00137E53" w:rsidP="006B6E21">
            <w:pPr>
              <w:spacing w:line="276" w:lineRule="auto"/>
              <w:jc w:val="both"/>
              <w:rPr>
                <w:rFonts w:ascii="Open Sans" w:hAnsi="Open Sans" w:cs="Open Sans"/>
                <w:sz w:val="24"/>
                <w:szCs w:val="24"/>
              </w:rPr>
            </w:pPr>
            <w:r w:rsidRPr="006B6E21">
              <w:rPr>
                <w:rFonts w:ascii="Open Sans" w:hAnsi="Open Sans" w:cs="Open Sans"/>
                <w:sz w:val="24"/>
                <w:szCs w:val="24"/>
              </w:rPr>
              <w:t>For the purposes of this section, "revenue" refers to the gross income generated from professional services rendered in the course of public practice.</w:t>
            </w:r>
          </w:p>
        </w:tc>
      </w:tr>
      <w:tr w:rsidR="00137E53" w:rsidRPr="006B6E21" w14:paraId="083D16C3" w14:textId="77777777" w:rsidTr="006B6E21">
        <w:tc>
          <w:tcPr>
            <w:tcW w:w="589" w:type="dxa"/>
          </w:tcPr>
          <w:p w14:paraId="0A42274D" w14:textId="77777777" w:rsidR="00137E53" w:rsidRPr="006B6E21" w:rsidRDefault="00137E53" w:rsidP="006B6E21">
            <w:pPr>
              <w:pStyle w:val="ListParagraph"/>
              <w:spacing w:line="276" w:lineRule="auto"/>
              <w:ind w:left="244"/>
              <w:jc w:val="both"/>
              <w:rPr>
                <w:rFonts w:ascii="Open Sans" w:hAnsi="Open Sans" w:cs="Open Sans"/>
                <w:sz w:val="24"/>
                <w:szCs w:val="24"/>
              </w:rPr>
            </w:pPr>
          </w:p>
        </w:tc>
        <w:tc>
          <w:tcPr>
            <w:tcW w:w="580" w:type="dxa"/>
          </w:tcPr>
          <w:p w14:paraId="26EA654E" w14:textId="77777777" w:rsidR="00137E53" w:rsidRPr="006B6E21" w:rsidDel="00C219E0" w:rsidRDefault="00137E53"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093D1AE2" w14:textId="05FBCD28" w:rsidR="00137E53" w:rsidRPr="006B6E21" w:rsidRDefault="00137E5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Individuals and firms must maintain accurate records of all revenue streams and provide documentation to the Institute upon request to substantiate the exclusion of revenue as specified in </w:t>
            </w:r>
            <w:r w:rsidR="0027349B" w:rsidRPr="006B6E21">
              <w:rPr>
                <w:rFonts w:ascii="Open Sans" w:hAnsi="Open Sans" w:cs="Open Sans"/>
                <w:sz w:val="24"/>
                <w:szCs w:val="24"/>
              </w:rPr>
              <w:t>subsection (</w:t>
            </w:r>
            <w:r w:rsidR="00C6371E" w:rsidRPr="006B6E21">
              <w:rPr>
                <w:rFonts w:ascii="Open Sans" w:hAnsi="Open Sans" w:cs="Open Sans"/>
                <w:sz w:val="24"/>
                <w:szCs w:val="24"/>
              </w:rPr>
              <w:t>f</w:t>
            </w:r>
            <w:r w:rsidR="0027349B" w:rsidRPr="006B6E21">
              <w:rPr>
                <w:rFonts w:ascii="Open Sans" w:hAnsi="Open Sans" w:cs="Open Sans"/>
                <w:sz w:val="24"/>
                <w:szCs w:val="24"/>
              </w:rPr>
              <w:t>)</w:t>
            </w:r>
            <w:r w:rsidRPr="006B6E21">
              <w:rPr>
                <w:rFonts w:ascii="Open Sans" w:hAnsi="Open Sans" w:cs="Open Sans"/>
                <w:sz w:val="24"/>
                <w:szCs w:val="24"/>
              </w:rPr>
              <w:t>.</w:t>
            </w:r>
          </w:p>
        </w:tc>
      </w:tr>
      <w:tr w:rsidR="00137E53" w:rsidRPr="006B6E21" w14:paraId="3DF4AC21" w14:textId="77777777" w:rsidTr="006B6E21">
        <w:tc>
          <w:tcPr>
            <w:tcW w:w="589" w:type="dxa"/>
          </w:tcPr>
          <w:p w14:paraId="541D2AB7" w14:textId="77777777" w:rsidR="00137E53" w:rsidRPr="006B6E21" w:rsidRDefault="00137E53" w:rsidP="006B6E21">
            <w:pPr>
              <w:pStyle w:val="ListParagraph"/>
              <w:spacing w:line="276" w:lineRule="auto"/>
              <w:ind w:left="244"/>
              <w:jc w:val="both"/>
              <w:rPr>
                <w:rFonts w:ascii="Open Sans" w:hAnsi="Open Sans" w:cs="Open Sans"/>
                <w:sz w:val="24"/>
                <w:szCs w:val="24"/>
              </w:rPr>
            </w:pPr>
          </w:p>
        </w:tc>
        <w:tc>
          <w:tcPr>
            <w:tcW w:w="580" w:type="dxa"/>
          </w:tcPr>
          <w:p w14:paraId="7DFC8924" w14:textId="77777777" w:rsidR="00137E53" w:rsidRPr="006B6E21" w:rsidDel="00C219E0" w:rsidRDefault="00137E53"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5C262209" w14:textId="786CD0FC" w:rsidR="00137E53" w:rsidRPr="006B6E21" w:rsidRDefault="00885D22"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Institute reserves the right to </w:t>
            </w:r>
            <w:r w:rsidR="005B43A6" w:rsidRPr="006B6E21">
              <w:rPr>
                <w:rFonts w:ascii="Open Sans" w:hAnsi="Open Sans" w:cs="Open Sans"/>
                <w:sz w:val="24"/>
                <w:szCs w:val="24"/>
              </w:rPr>
              <w:t>review</w:t>
            </w:r>
            <w:r w:rsidRPr="006B6E21">
              <w:rPr>
                <w:rFonts w:ascii="Open Sans" w:hAnsi="Open Sans" w:cs="Open Sans"/>
                <w:sz w:val="24"/>
                <w:szCs w:val="24"/>
              </w:rPr>
              <w:t xml:space="preserve"> and verify the revenue calculations and exclusions claimed by individuals and firms to ensure compliance with this section.</w:t>
            </w:r>
          </w:p>
        </w:tc>
      </w:tr>
      <w:tr w:rsidR="00885D22" w:rsidRPr="006B6E21" w14:paraId="03681A24" w14:textId="77777777" w:rsidTr="006B6E21">
        <w:tc>
          <w:tcPr>
            <w:tcW w:w="589" w:type="dxa"/>
          </w:tcPr>
          <w:p w14:paraId="20248D19" w14:textId="77777777" w:rsidR="00885D22" w:rsidRPr="006B6E21" w:rsidRDefault="00885D22" w:rsidP="006B6E21">
            <w:pPr>
              <w:pStyle w:val="ListParagraph"/>
              <w:spacing w:line="276" w:lineRule="auto"/>
              <w:ind w:left="244"/>
              <w:jc w:val="both"/>
              <w:rPr>
                <w:rFonts w:ascii="Open Sans" w:hAnsi="Open Sans" w:cs="Open Sans"/>
                <w:sz w:val="24"/>
                <w:szCs w:val="24"/>
              </w:rPr>
            </w:pPr>
          </w:p>
        </w:tc>
        <w:tc>
          <w:tcPr>
            <w:tcW w:w="580" w:type="dxa"/>
          </w:tcPr>
          <w:p w14:paraId="3545AAE2" w14:textId="77777777" w:rsidR="00885D22" w:rsidRPr="006B6E21" w:rsidDel="00C219E0" w:rsidRDefault="00885D22" w:rsidP="006B6E21">
            <w:pPr>
              <w:pStyle w:val="ListParagraph"/>
              <w:numPr>
                <w:ilvl w:val="0"/>
                <w:numId w:val="22"/>
              </w:numPr>
              <w:spacing w:line="276" w:lineRule="auto"/>
              <w:jc w:val="both"/>
              <w:rPr>
                <w:rFonts w:ascii="Open Sans" w:hAnsi="Open Sans" w:cs="Open Sans"/>
                <w:sz w:val="24"/>
                <w:szCs w:val="24"/>
              </w:rPr>
            </w:pPr>
          </w:p>
        </w:tc>
        <w:tc>
          <w:tcPr>
            <w:tcW w:w="8191" w:type="dxa"/>
            <w:gridSpan w:val="5"/>
          </w:tcPr>
          <w:p w14:paraId="4CB97FC9" w14:textId="02173D2A" w:rsidR="00885D22" w:rsidRPr="006B6E21" w:rsidRDefault="00EA4AFE" w:rsidP="006B6E21">
            <w:pPr>
              <w:spacing w:line="276" w:lineRule="auto"/>
              <w:jc w:val="both"/>
              <w:rPr>
                <w:rFonts w:ascii="Open Sans" w:hAnsi="Open Sans" w:cs="Open Sans"/>
                <w:sz w:val="24"/>
                <w:szCs w:val="24"/>
              </w:rPr>
            </w:pPr>
            <w:r w:rsidRPr="006B6E21">
              <w:rPr>
                <w:rFonts w:ascii="Open Sans" w:hAnsi="Open Sans" w:cs="Open Sans"/>
                <w:sz w:val="24"/>
                <w:szCs w:val="24"/>
              </w:rPr>
              <w:t>Violation of this section is an offence and a</w:t>
            </w:r>
            <w:r w:rsidR="00885D22" w:rsidRPr="006B6E21">
              <w:rPr>
                <w:rFonts w:ascii="Open Sans" w:hAnsi="Open Sans" w:cs="Open Sans"/>
                <w:sz w:val="24"/>
                <w:szCs w:val="24"/>
              </w:rPr>
              <w:t>ny individual or firm found to be in violation of this section may be subject to penalties, including but not limited to fines,</w:t>
            </w:r>
            <w:r w:rsidR="005C6CC0" w:rsidRPr="006B6E21">
              <w:rPr>
                <w:rFonts w:ascii="Open Sans" w:hAnsi="Open Sans" w:cs="Open Sans"/>
                <w:sz w:val="24"/>
                <w:szCs w:val="24"/>
              </w:rPr>
              <w:t xml:space="preserve"> </w:t>
            </w:r>
            <w:r w:rsidR="00885D22" w:rsidRPr="006B6E21">
              <w:rPr>
                <w:rFonts w:ascii="Open Sans" w:hAnsi="Open Sans" w:cs="Open Sans"/>
                <w:sz w:val="24"/>
                <w:szCs w:val="24"/>
              </w:rPr>
              <w:t xml:space="preserve">or other disciplinary actions as </w:t>
            </w:r>
            <w:r w:rsidR="005C6CC0" w:rsidRPr="006B6E21">
              <w:rPr>
                <w:rFonts w:ascii="Open Sans" w:hAnsi="Open Sans" w:cs="Open Sans"/>
                <w:sz w:val="24"/>
                <w:szCs w:val="24"/>
              </w:rPr>
              <w:t>stipulated in Schedule 1 of this regulation</w:t>
            </w:r>
            <w:r w:rsidR="00885D22" w:rsidRPr="006B6E21">
              <w:rPr>
                <w:rFonts w:ascii="Open Sans" w:hAnsi="Open Sans" w:cs="Open Sans"/>
                <w:sz w:val="24"/>
                <w:szCs w:val="24"/>
              </w:rPr>
              <w:t>.</w:t>
            </w:r>
          </w:p>
        </w:tc>
      </w:tr>
      <w:tr w:rsidR="00AF6D07" w:rsidRPr="006B6E21" w14:paraId="34CBE464" w14:textId="77777777" w:rsidTr="006B6E21">
        <w:tc>
          <w:tcPr>
            <w:tcW w:w="589" w:type="dxa"/>
            <w:vAlign w:val="center"/>
          </w:tcPr>
          <w:p w14:paraId="139B82A3" w14:textId="3209C9E5" w:rsidR="00070F37" w:rsidRPr="006B6E21" w:rsidRDefault="00070F37"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2BB0B2E6" w14:textId="49227F7D" w:rsidR="00070F37" w:rsidRPr="006B6E21" w:rsidRDefault="003F100D" w:rsidP="006B6E21">
            <w:pPr>
              <w:pStyle w:val="Heading1"/>
              <w:rPr>
                <w:rFonts w:ascii="Open Sans" w:hAnsi="Open Sans" w:cs="Open Sans"/>
              </w:rPr>
            </w:pPr>
            <w:bookmarkStart w:id="16" w:name="_Toc191936968"/>
            <w:r w:rsidRPr="006B6E21">
              <w:rPr>
                <w:rFonts w:ascii="Open Sans" w:hAnsi="Open Sans" w:cs="Open Sans"/>
              </w:rPr>
              <w:t xml:space="preserve">Validity and </w:t>
            </w:r>
            <w:r w:rsidR="00070F37" w:rsidRPr="006B6E21">
              <w:rPr>
                <w:rFonts w:ascii="Open Sans" w:hAnsi="Open Sans" w:cs="Open Sans"/>
              </w:rPr>
              <w:t>Renewal of</w:t>
            </w:r>
            <w:r w:rsidR="00E330B1" w:rsidRPr="006B6E21">
              <w:rPr>
                <w:rFonts w:ascii="Open Sans" w:hAnsi="Open Sans" w:cs="Open Sans"/>
              </w:rPr>
              <w:t xml:space="preserve"> </w:t>
            </w:r>
            <w:r w:rsidR="00070F37" w:rsidRPr="006B6E21">
              <w:rPr>
                <w:rFonts w:ascii="Open Sans" w:hAnsi="Open Sans" w:cs="Open Sans"/>
              </w:rPr>
              <w:t>Practicing Certificate</w:t>
            </w:r>
            <w:bookmarkEnd w:id="16"/>
          </w:p>
        </w:tc>
      </w:tr>
      <w:tr w:rsidR="00706503" w:rsidRPr="006B6E21" w14:paraId="7CF6782A" w14:textId="77777777" w:rsidTr="006B6E21">
        <w:tc>
          <w:tcPr>
            <w:tcW w:w="589" w:type="dxa"/>
          </w:tcPr>
          <w:p w14:paraId="713FE8DF"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3BD5A13B" w14:textId="27FA2457" w:rsidR="00070F37" w:rsidRPr="006B6E21" w:rsidRDefault="00070F37" w:rsidP="006B6E21">
            <w:pPr>
              <w:pStyle w:val="ListParagraph"/>
              <w:numPr>
                <w:ilvl w:val="0"/>
                <w:numId w:val="25"/>
              </w:numPr>
              <w:spacing w:line="276" w:lineRule="auto"/>
              <w:jc w:val="both"/>
              <w:rPr>
                <w:rFonts w:ascii="Open Sans" w:hAnsi="Open Sans" w:cs="Open Sans"/>
                <w:sz w:val="24"/>
                <w:szCs w:val="24"/>
              </w:rPr>
            </w:pPr>
          </w:p>
        </w:tc>
        <w:tc>
          <w:tcPr>
            <w:tcW w:w="8191" w:type="dxa"/>
            <w:gridSpan w:val="5"/>
          </w:tcPr>
          <w:p w14:paraId="0D9735C5" w14:textId="3503FB2D"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 practicing certificate issued under this </w:t>
            </w:r>
            <w:r w:rsidR="0072234B" w:rsidRPr="006B6E21">
              <w:rPr>
                <w:rFonts w:ascii="Open Sans" w:hAnsi="Open Sans" w:cs="Open Sans"/>
                <w:sz w:val="24"/>
                <w:szCs w:val="24"/>
              </w:rPr>
              <w:t>r</w:t>
            </w:r>
            <w:r w:rsidRPr="006B6E21">
              <w:rPr>
                <w:rFonts w:ascii="Open Sans" w:hAnsi="Open Sans" w:cs="Open Sans"/>
                <w:sz w:val="24"/>
                <w:szCs w:val="24"/>
              </w:rPr>
              <w:t>egulation shall be valid for a period of three (3) years, provided the conditions stipulated in this regulation are met.</w:t>
            </w:r>
          </w:p>
        </w:tc>
      </w:tr>
      <w:tr w:rsidR="00706503" w:rsidRPr="006B6E21" w14:paraId="760F62CB" w14:textId="77777777" w:rsidTr="006B6E21">
        <w:tc>
          <w:tcPr>
            <w:tcW w:w="589" w:type="dxa"/>
          </w:tcPr>
          <w:p w14:paraId="3528E778"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7D44AED2" w14:textId="74C7C097" w:rsidR="00070F37" w:rsidRPr="006B6E21" w:rsidRDefault="00070F37" w:rsidP="006B6E21">
            <w:pPr>
              <w:pStyle w:val="ListParagraph"/>
              <w:numPr>
                <w:ilvl w:val="0"/>
                <w:numId w:val="25"/>
              </w:numPr>
              <w:spacing w:line="276" w:lineRule="auto"/>
              <w:jc w:val="both"/>
              <w:rPr>
                <w:rFonts w:ascii="Open Sans" w:hAnsi="Open Sans" w:cs="Open Sans"/>
                <w:sz w:val="24"/>
                <w:szCs w:val="24"/>
              </w:rPr>
            </w:pPr>
          </w:p>
        </w:tc>
        <w:tc>
          <w:tcPr>
            <w:tcW w:w="8191" w:type="dxa"/>
            <w:gridSpan w:val="5"/>
          </w:tcPr>
          <w:p w14:paraId="4EF3B263" w14:textId="60055997"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A</w:t>
            </w:r>
            <w:r w:rsidR="00925C99" w:rsidRPr="006B6E21">
              <w:rPr>
                <w:rFonts w:ascii="Open Sans" w:hAnsi="Open Sans" w:cs="Open Sans"/>
                <w:sz w:val="24"/>
                <w:szCs w:val="24"/>
                <w:lang w:bidi="dv-MV"/>
              </w:rPr>
              <w:t xml:space="preserve">n </w:t>
            </w:r>
            <w:r w:rsidR="00612877" w:rsidRPr="006B6E21">
              <w:rPr>
                <w:rFonts w:ascii="Open Sans" w:hAnsi="Open Sans" w:cs="Open Sans"/>
                <w:sz w:val="24"/>
                <w:szCs w:val="24"/>
              </w:rPr>
              <w:t>application</w:t>
            </w:r>
            <w:r w:rsidR="00925C99" w:rsidRPr="006B6E21">
              <w:rPr>
                <w:rFonts w:ascii="Open Sans" w:hAnsi="Open Sans" w:cs="Open Sans"/>
                <w:sz w:val="24"/>
                <w:szCs w:val="24"/>
              </w:rPr>
              <w:t xml:space="preserve"> for renewal of </w:t>
            </w:r>
            <w:r w:rsidR="00067007" w:rsidRPr="006B6E21">
              <w:rPr>
                <w:rFonts w:ascii="Open Sans" w:hAnsi="Open Sans" w:cs="Open Sans"/>
                <w:sz w:val="24"/>
                <w:szCs w:val="24"/>
              </w:rPr>
              <w:t>p</w:t>
            </w:r>
            <w:r w:rsidR="00925C99" w:rsidRPr="006B6E21">
              <w:rPr>
                <w:rFonts w:ascii="Open Sans" w:hAnsi="Open Sans" w:cs="Open Sans"/>
                <w:sz w:val="24"/>
                <w:szCs w:val="24"/>
              </w:rPr>
              <w:t xml:space="preserve">racticing </w:t>
            </w:r>
            <w:r w:rsidR="00067007" w:rsidRPr="006B6E21">
              <w:rPr>
                <w:rFonts w:ascii="Open Sans" w:hAnsi="Open Sans" w:cs="Open Sans"/>
                <w:sz w:val="24"/>
                <w:szCs w:val="24"/>
              </w:rPr>
              <w:t>c</w:t>
            </w:r>
            <w:r w:rsidR="00925C99" w:rsidRPr="006B6E21">
              <w:rPr>
                <w:rFonts w:ascii="Open Sans" w:hAnsi="Open Sans" w:cs="Open Sans"/>
                <w:sz w:val="24"/>
                <w:szCs w:val="24"/>
              </w:rPr>
              <w:t>ertificate</w:t>
            </w:r>
            <w:r w:rsidRPr="006B6E21">
              <w:rPr>
                <w:rFonts w:ascii="Open Sans" w:hAnsi="Open Sans" w:cs="Open Sans"/>
                <w:sz w:val="24"/>
                <w:szCs w:val="24"/>
              </w:rPr>
              <w:t xml:space="preserve"> shall be submitted forty-five (45) days prior to the expiry of the issued</w:t>
            </w:r>
            <w:r w:rsidR="00A95C73" w:rsidRPr="006B6E21">
              <w:rPr>
                <w:rFonts w:ascii="Open Sans" w:hAnsi="Open Sans" w:cs="Open Sans"/>
                <w:sz w:val="24"/>
                <w:szCs w:val="24"/>
              </w:rPr>
              <w:t xml:space="preserve"> </w:t>
            </w:r>
            <w:r w:rsidRPr="006B6E21">
              <w:rPr>
                <w:rFonts w:ascii="Open Sans" w:hAnsi="Open Sans" w:cs="Open Sans"/>
                <w:sz w:val="24"/>
                <w:szCs w:val="24"/>
              </w:rPr>
              <w:t>practicing certificate.</w:t>
            </w:r>
          </w:p>
        </w:tc>
      </w:tr>
      <w:tr w:rsidR="00706503" w:rsidRPr="006B6E21" w14:paraId="385E6BE5" w14:textId="77777777" w:rsidTr="006B6E21">
        <w:tc>
          <w:tcPr>
            <w:tcW w:w="589" w:type="dxa"/>
          </w:tcPr>
          <w:p w14:paraId="4C938A8F"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53375F39" w14:textId="7C0BCD6F" w:rsidR="00070F37" w:rsidRPr="006B6E21" w:rsidRDefault="00070F37" w:rsidP="006B6E21">
            <w:pPr>
              <w:pStyle w:val="ListParagraph"/>
              <w:numPr>
                <w:ilvl w:val="0"/>
                <w:numId w:val="25"/>
              </w:numPr>
              <w:spacing w:line="276" w:lineRule="auto"/>
              <w:jc w:val="both"/>
              <w:rPr>
                <w:rFonts w:ascii="Open Sans" w:hAnsi="Open Sans" w:cs="Open Sans"/>
                <w:sz w:val="24"/>
                <w:szCs w:val="24"/>
              </w:rPr>
            </w:pPr>
          </w:p>
        </w:tc>
        <w:tc>
          <w:tcPr>
            <w:tcW w:w="8191" w:type="dxa"/>
            <w:gridSpan w:val="5"/>
          </w:tcPr>
          <w:p w14:paraId="0E4CEE4B" w14:textId="7F40DADA" w:rsidR="00070F37" w:rsidRPr="006B6E21" w:rsidRDefault="0044267B" w:rsidP="006B6E21">
            <w:pPr>
              <w:spacing w:line="276" w:lineRule="auto"/>
              <w:jc w:val="both"/>
              <w:rPr>
                <w:rFonts w:ascii="Open Sans" w:hAnsi="Open Sans" w:cs="Open Sans"/>
                <w:sz w:val="24"/>
                <w:szCs w:val="24"/>
                <w:lang w:bidi="dv-MV"/>
              </w:rPr>
            </w:pPr>
            <w:r w:rsidRPr="006B6E21">
              <w:rPr>
                <w:rFonts w:ascii="Open Sans" w:hAnsi="Open Sans" w:cs="Open Sans"/>
                <w:sz w:val="24"/>
                <w:szCs w:val="24"/>
              </w:rPr>
              <w:t>A non-refundable renewal fee of MVR 2,000 for individuals and MVR 5,000 for firms shall be payable.</w:t>
            </w:r>
          </w:p>
        </w:tc>
      </w:tr>
      <w:tr w:rsidR="00706503" w:rsidRPr="006B6E21" w14:paraId="0DF3C8DF" w14:textId="77777777" w:rsidTr="006B6E21">
        <w:tc>
          <w:tcPr>
            <w:tcW w:w="589" w:type="dxa"/>
          </w:tcPr>
          <w:p w14:paraId="3D02E54F" w14:textId="77777777" w:rsidR="00070F37" w:rsidRPr="006B6E21" w:rsidRDefault="00070F37" w:rsidP="006B6E21">
            <w:pPr>
              <w:pStyle w:val="ListParagraph"/>
              <w:spacing w:line="276" w:lineRule="auto"/>
              <w:ind w:left="244"/>
              <w:jc w:val="both"/>
              <w:rPr>
                <w:rFonts w:ascii="Open Sans" w:hAnsi="Open Sans" w:cs="Open Sans"/>
                <w:sz w:val="24"/>
                <w:szCs w:val="24"/>
              </w:rPr>
            </w:pPr>
          </w:p>
        </w:tc>
        <w:tc>
          <w:tcPr>
            <w:tcW w:w="580" w:type="dxa"/>
          </w:tcPr>
          <w:p w14:paraId="3323E536" w14:textId="7618D561" w:rsidR="00070F37" w:rsidRPr="006B6E21" w:rsidRDefault="00070F37" w:rsidP="006B6E21">
            <w:pPr>
              <w:pStyle w:val="ListParagraph"/>
              <w:numPr>
                <w:ilvl w:val="0"/>
                <w:numId w:val="25"/>
              </w:numPr>
              <w:spacing w:line="276" w:lineRule="auto"/>
              <w:jc w:val="both"/>
              <w:rPr>
                <w:rFonts w:ascii="Open Sans" w:hAnsi="Open Sans" w:cs="Open Sans"/>
                <w:sz w:val="24"/>
                <w:szCs w:val="24"/>
              </w:rPr>
            </w:pPr>
          </w:p>
        </w:tc>
        <w:tc>
          <w:tcPr>
            <w:tcW w:w="8191" w:type="dxa"/>
            <w:gridSpan w:val="5"/>
          </w:tcPr>
          <w:p w14:paraId="031D1679" w14:textId="73D098C4"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Failure to submit </w:t>
            </w:r>
            <w:r w:rsidR="0044267B" w:rsidRPr="006B6E21">
              <w:rPr>
                <w:rFonts w:ascii="Open Sans" w:hAnsi="Open Sans" w:cs="Open Sans"/>
                <w:sz w:val="24"/>
                <w:szCs w:val="24"/>
              </w:rPr>
              <w:t>a</w:t>
            </w:r>
            <w:r w:rsidRPr="006B6E21">
              <w:rPr>
                <w:rFonts w:ascii="Open Sans" w:hAnsi="Open Sans" w:cs="Open Sans"/>
                <w:sz w:val="24"/>
                <w:szCs w:val="24"/>
              </w:rPr>
              <w:t xml:space="preserve"> renewal application </w:t>
            </w:r>
            <w:r w:rsidR="0012519E" w:rsidRPr="006B6E21">
              <w:rPr>
                <w:rFonts w:ascii="Open Sans" w:hAnsi="Open Sans" w:cs="Open Sans"/>
                <w:sz w:val="24"/>
                <w:szCs w:val="24"/>
              </w:rPr>
              <w:t>within the period specified in subsection (b) shall result in the applicant having to submit a new application</w:t>
            </w:r>
            <w:r w:rsidR="0044267B" w:rsidRPr="006B6E21">
              <w:rPr>
                <w:rFonts w:ascii="Open Sans" w:hAnsi="Open Sans" w:cs="Open Sans"/>
                <w:sz w:val="24"/>
                <w:szCs w:val="24"/>
              </w:rPr>
              <w:t xml:space="preserve"> pursuant to section 12(a) of this regulation.</w:t>
            </w:r>
            <w:r w:rsidR="0012519E" w:rsidRPr="006B6E21">
              <w:rPr>
                <w:rFonts w:ascii="Open Sans" w:hAnsi="Open Sans" w:cs="Open Sans"/>
                <w:sz w:val="24"/>
                <w:szCs w:val="24"/>
              </w:rPr>
              <w:t xml:space="preserve"> </w:t>
            </w:r>
          </w:p>
        </w:tc>
      </w:tr>
      <w:tr w:rsidR="00AF6D07" w:rsidRPr="006B6E21" w14:paraId="18D42E27" w14:textId="77777777" w:rsidTr="006B6E21">
        <w:tc>
          <w:tcPr>
            <w:tcW w:w="589" w:type="dxa"/>
          </w:tcPr>
          <w:p w14:paraId="123D41A6" w14:textId="2B39D5A8" w:rsidR="00CE3DEF" w:rsidRPr="006B6E21" w:rsidRDefault="00CE3DEF"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147648D1" w14:textId="16DA3944" w:rsidR="00CE3DEF" w:rsidRPr="006B6E21" w:rsidRDefault="00EC4E4F" w:rsidP="006B6E21">
            <w:pPr>
              <w:pStyle w:val="Heading1"/>
              <w:rPr>
                <w:rFonts w:ascii="Open Sans" w:hAnsi="Open Sans" w:cs="Open Sans"/>
              </w:rPr>
            </w:pPr>
            <w:bookmarkStart w:id="17" w:name="_Toc191936969"/>
            <w:r w:rsidRPr="006B6E21">
              <w:rPr>
                <w:rFonts w:ascii="Open Sans" w:hAnsi="Open Sans" w:cs="Open Sans"/>
              </w:rPr>
              <w:t>Review and Approval of Application</w:t>
            </w:r>
            <w:bookmarkEnd w:id="17"/>
          </w:p>
        </w:tc>
      </w:tr>
      <w:tr w:rsidR="00706503" w:rsidRPr="006B6E21" w14:paraId="36281DF5" w14:textId="77777777" w:rsidTr="006B6E21">
        <w:tc>
          <w:tcPr>
            <w:tcW w:w="589" w:type="dxa"/>
          </w:tcPr>
          <w:p w14:paraId="17C6485C" w14:textId="77777777" w:rsidR="00CE3DEF" w:rsidRPr="006B6E21" w:rsidRDefault="00CE3DEF" w:rsidP="006B6E21">
            <w:pPr>
              <w:pStyle w:val="ListParagraph"/>
              <w:spacing w:line="276" w:lineRule="auto"/>
              <w:ind w:left="244"/>
              <w:jc w:val="both"/>
              <w:rPr>
                <w:rFonts w:ascii="Open Sans" w:hAnsi="Open Sans" w:cs="Open Sans"/>
                <w:sz w:val="24"/>
                <w:szCs w:val="24"/>
              </w:rPr>
            </w:pPr>
          </w:p>
        </w:tc>
        <w:tc>
          <w:tcPr>
            <w:tcW w:w="580" w:type="dxa"/>
          </w:tcPr>
          <w:p w14:paraId="2CD29DB5" w14:textId="77777777" w:rsidR="00CE3DEF" w:rsidRPr="006B6E21" w:rsidRDefault="00CE3DEF" w:rsidP="006B6E21">
            <w:pPr>
              <w:pStyle w:val="ListParagraph"/>
              <w:numPr>
                <w:ilvl w:val="0"/>
                <w:numId w:val="26"/>
              </w:numPr>
              <w:spacing w:line="276" w:lineRule="auto"/>
              <w:jc w:val="both"/>
              <w:rPr>
                <w:rFonts w:ascii="Open Sans" w:hAnsi="Open Sans" w:cs="Open Sans"/>
                <w:sz w:val="24"/>
                <w:szCs w:val="24"/>
              </w:rPr>
            </w:pPr>
          </w:p>
        </w:tc>
        <w:tc>
          <w:tcPr>
            <w:tcW w:w="8191" w:type="dxa"/>
            <w:gridSpan w:val="5"/>
          </w:tcPr>
          <w:p w14:paraId="26F8E9A5" w14:textId="4C6754CA" w:rsidR="00CE3DEF" w:rsidRPr="006B6E21" w:rsidRDefault="00D83ED1" w:rsidP="006B6E21">
            <w:pPr>
              <w:spacing w:line="276" w:lineRule="auto"/>
              <w:jc w:val="both"/>
              <w:rPr>
                <w:rFonts w:ascii="Open Sans" w:hAnsi="Open Sans" w:cs="Open Sans"/>
                <w:sz w:val="24"/>
                <w:szCs w:val="24"/>
              </w:rPr>
            </w:pPr>
            <w:r w:rsidRPr="006B6E21">
              <w:rPr>
                <w:rFonts w:ascii="Open Sans" w:hAnsi="Open Sans" w:cs="Open Sans"/>
                <w:sz w:val="24"/>
                <w:szCs w:val="24"/>
              </w:rPr>
              <w:t>A</w:t>
            </w:r>
            <w:r w:rsidR="00E93A0F" w:rsidRPr="006B6E21">
              <w:rPr>
                <w:rFonts w:ascii="Open Sans" w:hAnsi="Open Sans" w:cs="Open Sans"/>
                <w:sz w:val="24"/>
                <w:szCs w:val="24"/>
              </w:rPr>
              <w:t>pplications for p</w:t>
            </w:r>
            <w:r w:rsidR="00CE3DEF" w:rsidRPr="006B6E21">
              <w:rPr>
                <w:rFonts w:ascii="Open Sans" w:hAnsi="Open Sans" w:cs="Open Sans"/>
                <w:sz w:val="24"/>
                <w:szCs w:val="24"/>
              </w:rPr>
              <w:t>racticing certificates shall be</w:t>
            </w:r>
            <w:r w:rsidR="00E93A0F" w:rsidRPr="006B6E21">
              <w:rPr>
                <w:rFonts w:ascii="Open Sans" w:hAnsi="Open Sans" w:cs="Open Sans"/>
                <w:sz w:val="24"/>
                <w:szCs w:val="24"/>
              </w:rPr>
              <w:t xml:space="preserve"> reviewed, and the decision</w:t>
            </w:r>
            <w:r w:rsidR="00CE3DEF" w:rsidRPr="006B6E21">
              <w:rPr>
                <w:rFonts w:ascii="Open Sans" w:hAnsi="Open Sans" w:cs="Open Sans"/>
                <w:sz w:val="24"/>
                <w:szCs w:val="24"/>
              </w:rPr>
              <w:t xml:space="preserve"> </w:t>
            </w:r>
            <w:r w:rsidR="00E93A0F" w:rsidRPr="006B6E21">
              <w:rPr>
                <w:rFonts w:ascii="Open Sans" w:hAnsi="Open Sans" w:cs="Open Sans"/>
                <w:sz w:val="24"/>
                <w:szCs w:val="24"/>
              </w:rPr>
              <w:t xml:space="preserve">regarding its issuance shall be made </w:t>
            </w:r>
            <w:r w:rsidR="00CE3DEF" w:rsidRPr="006B6E21">
              <w:rPr>
                <w:rFonts w:ascii="Open Sans" w:hAnsi="Open Sans" w:cs="Open Sans"/>
                <w:sz w:val="24"/>
                <w:szCs w:val="24"/>
              </w:rPr>
              <w:t xml:space="preserve">by </w:t>
            </w:r>
            <w:r w:rsidR="00D32DB2" w:rsidRPr="006B6E21">
              <w:rPr>
                <w:rFonts w:ascii="Open Sans" w:hAnsi="Open Sans" w:cs="Open Sans"/>
                <w:sz w:val="24"/>
                <w:szCs w:val="24"/>
              </w:rPr>
              <w:t xml:space="preserve">the </w:t>
            </w:r>
            <w:r w:rsidR="00CE3DEF" w:rsidRPr="006B6E21">
              <w:rPr>
                <w:rFonts w:ascii="Open Sans" w:hAnsi="Open Sans" w:cs="Open Sans"/>
                <w:sz w:val="24"/>
                <w:szCs w:val="24"/>
              </w:rPr>
              <w:t xml:space="preserve">Admissions and Licensing Committee </w:t>
            </w:r>
            <w:r w:rsidR="00E93A0F" w:rsidRPr="006B6E21">
              <w:rPr>
                <w:rFonts w:ascii="Open Sans" w:hAnsi="Open Sans" w:cs="Open Sans"/>
                <w:sz w:val="24"/>
                <w:szCs w:val="24"/>
              </w:rPr>
              <w:t>of the Institute</w:t>
            </w:r>
            <w:r w:rsidR="00CE3DEF" w:rsidRPr="006B6E21">
              <w:rPr>
                <w:rFonts w:ascii="Open Sans" w:hAnsi="Open Sans" w:cs="Open Sans"/>
                <w:sz w:val="24"/>
                <w:szCs w:val="24"/>
              </w:rPr>
              <w:t>.</w:t>
            </w:r>
          </w:p>
        </w:tc>
      </w:tr>
      <w:tr w:rsidR="00706503" w:rsidRPr="006B6E21" w14:paraId="7DA74B16" w14:textId="77777777" w:rsidTr="006B6E21">
        <w:tc>
          <w:tcPr>
            <w:tcW w:w="589" w:type="dxa"/>
          </w:tcPr>
          <w:p w14:paraId="7B920ADA" w14:textId="77777777" w:rsidR="00CE3DEF" w:rsidRPr="006B6E21" w:rsidRDefault="00CE3DEF" w:rsidP="006B6E21">
            <w:pPr>
              <w:pStyle w:val="ListParagraph"/>
              <w:spacing w:line="276" w:lineRule="auto"/>
              <w:ind w:left="244"/>
              <w:jc w:val="both"/>
              <w:rPr>
                <w:rFonts w:ascii="Open Sans" w:hAnsi="Open Sans" w:cs="Open Sans"/>
                <w:sz w:val="24"/>
                <w:szCs w:val="24"/>
              </w:rPr>
            </w:pPr>
          </w:p>
        </w:tc>
        <w:tc>
          <w:tcPr>
            <w:tcW w:w="580" w:type="dxa"/>
          </w:tcPr>
          <w:p w14:paraId="2CB736B2" w14:textId="77777777" w:rsidR="00CE3DEF" w:rsidRPr="006B6E21" w:rsidRDefault="00CE3DEF" w:rsidP="006B6E21">
            <w:pPr>
              <w:pStyle w:val="ListParagraph"/>
              <w:numPr>
                <w:ilvl w:val="0"/>
                <w:numId w:val="26"/>
              </w:numPr>
              <w:spacing w:line="276" w:lineRule="auto"/>
              <w:jc w:val="both"/>
              <w:rPr>
                <w:rFonts w:ascii="Open Sans" w:hAnsi="Open Sans" w:cs="Open Sans"/>
                <w:sz w:val="24"/>
                <w:szCs w:val="24"/>
              </w:rPr>
            </w:pPr>
          </w:p>
        </w:tc>
        <w:tc>
          <w:tcPr>
            <w:tcW w:w="8191" w:type="dxa"/>
            <w:gridSpan w:val="5"/>
          </w:tcPr>
          <w:p w14:paraId="0BBA1AEA" w14:textId="448840DD" w:rsidR="00CE3DEF" w:rsidRPr="006B6E21" w:rsidRDefault="00D32DB2"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w:t>
            </w:r>
            <w:r w:rsidR="00CE3DEF" w:rsidRPr="006B6E21">
              <w:rPr>
                <w:rFonts w:ascii="Open Sans" w:hAnsi="Open Sans" w:cs="Open Sans"/>
                <w:sz w:val="24"/>
                <w:szCs w:val="24"/>
              </w:rPr>
              <w:t xml:space="preserve">Admissions and Licensing Committee shall verify that the </w:t>
            </w:r>
            <w:r w:rsidRPr="006B6E21">
              <w:rPr>
                <w:rFonts w:ascii="Open Sans" w:hAnsi="Open Sans" w:cs="Open Sans"/>
                <w:sz w:val="24"/>
                <w:szCs w:val="24"/>
              </w:rPr>
              <w:t>applicant</w:t>
            </w:r>
            <w:r w:rsidR="00CE3DEF" w:rsidRPr="006B6E21">
              <w:rPr>
                <w:rFonts w:ascii="Open Sans" w:hAnsi="Open Sans" w:cs="Open Sans"/>
                <w:sz w:val="24"/>
                <w:szCs w:val="24"/>
              </w:rPr>
              <w:t xml:space="preserve"> </w:t>
            </w:r>
            <w:r w:rsidRPr="006B6E21">
              <w:rPr>
                <w:rFonts w:ascii="Open Sans" w:hAnsi="Open Sans" w:cs="Open Sans"/>
                <w:sz w:val="24"/>
                <w:szCs w:val="24"/>
              </w:rPr>
              <w:t xml:space="preserve">fulfills the </w:t>
            </w:r>
            <w:r w:rsidR="00821E63" w:rsidRPr="006B6E21">
              <w:rPr>
                <w:rFonts w:ascii="Open Sans" w:hAnsi="Open Sans" w:cs="Open Sans"/>
                <w:sz w:val="24"/>
                <w:szCs w:val="24"/>
              </w:rPr>
              <w:t>elig</w:t>
            </w:r>
            <w:r w:rsidR="00FB5853" w:rsidRPr="006B6E21">
              <w:rPr>
                <w:rFonts w:ascii="Open Sans" w:hAnsi="Open Sans" w:cs="Open Sans"/>
                <w:sz w:val="24"/>
                <w:szCs w:val="24"/>
              </w:rPr>
              <w:t xml:space="preserve">ibility </w:t>
            </w:r>
            <w:r w:rsidRPr="006B6E21">
              <w:rPr>
                <w:rFonts w:ascii="Open Sans" w:hAnsi="Open Sans" w:cs="Open Sans"/>
                <w:sz w:val="24"/>
                <w:szCs w:val="24"/>
              </w:rPr>
              <w:t>criteria stipulated in this regulation.</w:t>
            </w:r>
          </w:p>
        </w:tc>
      </w:tr>
      <w:tr w:rsidR="00470894" w:rsidRPr="006B6E21" w14:paraId="662B2D7B" w14:textId="77777777" w:rsidTr="006B6E21">
        <w:tc>
          <w:tcPr>
            <w:tcW w:w="589" w:type="dxa"/>
          </w:tcPr>
          <w:p w14:paraId="5F5786C1" w14:textId="77777777" w:rsidR="00470894" w:rsidRPr="006B6E21" w:rsidRDefault="00470894" w:rsidP="006B6E21">
            <w:pPr>
              <w:pStyle w:val="ListParagraph"/>
              <w:spacing w:line="276" w:lineRule="auto"/>
              <w:ind w:left="244"/>
              <w:jc w:val="both"/>
              <w:rPr>
                <w:rFonts w:ascii="Open Sans" w:hAnsi="Open Sans" w:cs="Open Sans"/>
                <w:sz w:val="24"/>
                <w:szCs w:val="24"/>
              </w:rPr>
            </w:pPr>
          </w:p>
        </w:tc>
        <w:tc>
          <w:tcPr>
            <w:tcW w:w="580" w:type="dxa"/>
          </w:tcPr>
          <w:p w14:paraId="3BD9754D" w14:textId="77777777" w:rsidR="00470894" w:rsidRPr="006B6E21" w:rsidRDefault="00470894" w:rsidP="006B6E21">
            <w:pPr>
              <w:pStyle w:val="ListParagraph"/>
              <w:numPr>
                <w:ilvl w:val="0"/>
                <w:numId w:val="26"/>
              </w:numPr>
              <w:spacing w:line="276" w:lineRule="auto"/>
              <w:jc w:val="both"/>
              <w:rPr>
                <w:rFonts w:ascii="Open Sans" w:hAnsi="Open Sans" w:cs="Open Sans"/>
                <w:sz w:val="24"/>
                <w:szCs w:val="24"/>
              </w:rPr>
            </w:pPr>
          </w:p>
        </w:tc>
        <w:tc>
          <w:tcPr>
            <w:tcW w:w="8191" w:type="dxa"/>
            <w:gridSpan w:val="5"/>
          </w:tcPr>
          <w:p w14:paraId="2075E6FD" w14:textId="6DF689F2" w:rsidR="00470894" w:rsidRPr="006B6E21" w:rsidRDefault="00470894" w:rsidP="006B6E21">
            <w:pPr>
              <w:spacing w:line="276" w:lineRule="auto"/>
              <w:jc w:val="both"/>
              <w:rPr>
                <w:rFonts w:ascii="Open Sans" w:hAnsi="Open Sans" w:cs="Open Sans"/>
                <w:sz w:val="24"/>
                <w:szCs w:val="24"/>
              </w:rPr>
            </w:pPr>
            <w:r w:rsidRPr="006B6E21">
              <w:rPr>
                <w:rFonts w:ascii="Open Sans" w:hAnsi="Open Sans" w:cs="Open Sans"/>
                <w:sz w:val="24"/>
                <w:szCs w:val="24"/>
              </w:rPr>
              <w:t>For the purpose of verifying whether the condition stated in subsection (b) are met, the Admissions and Licensing Committee may, if it deems necessary, summon the</w:t>
            </w:r>
            <w:r w:rsidR="003941DA" w:rsidRPr="006B6E21">
              <w:rPr>
                <w:rFonts w:ascii="Open Sans" w:hAnsi="Open Sans" w:cs="Open Sans"/>
                <w:sz w:val="24"/>
                <w:szCs w:val="24"/>
              </w:rPr>
              <w:t xml:space="preserve"> applicant for an interview.</w:t>
            </w:r>
          </w:p>
        </w:tc>
      </w:tr>
      <w:tr w:rsidR="00706503" w:rsidRPr="006B6E21" w14:paraId="476791AD" w14:textId="77777777" w:rsidTr="006B6E21">
        <w:tc>
          <w:tcPr>
            <w:tcW w:w="589" w:type="dxa"/>
          </w:tcPr>
          <w:p w14:paraId="4D4FAB88" w14:textId="77777777" w:rsidR="00D32DB2" w:rsidRPr="006B6E21" w:rsidRDefault="00D32DB2" w:rsidP="006B6E21">
            <w:pPr>
              <w:pStyle w:val="ListParagraph"/>
              <w:spacing w:line="276" w:lineRule="auto"/>
              <w:ind w:left="244"/>
              <w:jc w:val="both"/>
              <w:rPr>
                <w:rFonts w:ascii="Open Sans" w:hAnsi="Open Sans" w:cs="Open Sans"/>
                <w:sz w:val="24"/>
                <w:szCs w:val="24"/>
              </w:rPr>
            </w:pPr>
          </w:p>
        </w:tc>
        <w:tc>
          <w:tcPr>
            <w:tcW w:w="580" w:type="dxa"/>
          </w:tcPr>
          <w:p w14:paraId="04746D35" w14:textId="77777777" w:rsidR="00D32DB2" w:rsidRPr="006B6E21" w:rsidRDefault="00D32DB2" w:rsidP="006B6E21">
            <w:pPr>
              <w:pStyle w:val="ListParagraph"/>
              <w:numPr>
                <w:ilvl w:val="0"/>
                <w:numId w:val="26"/>
              </w:numPr>
              <w:spacing w:line="276" w:lineRule="auto"/>
              <w:jc w:val="both"/>
              <w:rPr>
                <w:rFonts w:ascii="Open Sans" w:hAnsi="Open Sans" w:cs="Open Sans"/>
                <w:sz w:val="24"/>
                <w:szCs w:val="24"/>
              </w:rPr>
            </w:pPr>
          </w:p>
        </w:tc>
        <w:tc>
          <w:tcPr>
            <w:tcW w:w="8191" w:type="dxa"/>
            <w:gridSpan w:val="5"/>
          </w:tcPr>
          <w:p w14:paraId="018E33D8" w14:textId="332C9BBB" w:rsidR="00D32DB2" w:rsidRPr="006B6E21" w:rsidRDefault="00D32DB2" w:rsidP="006B6E21">
            <w:pPr>
              <w:spacing w:line="276" w:lineRule="auto"/>
              <w:jc w:val="both"/>
              <w:rPr>
                <w:rFonts w:ascii="Open Sans" w:hAnsi="Open Sans" w:cs="Open Sans"/>
                <w:sz w:val="24"/>
                <w:szCs w:val="24"/>
              </w:rPr>
            </w:pPr>
            <w:r w:rsidRPr="006B6E21">
              <w:rPr>
                <w:rFonts w:ascii="Open Sans" w:hAnsi="Open Sans" w:cs="Open Sans"/>
                <w:sz w:val="24"/>
                <w:szCs w:val="24"/>
              </w:rPr>
              <w:t>If the applicant fulfills the criteria, a practicing certificate shall be issued to the applicant.</w:t>
            </w:r>
          </w:p>
        </w:tc>
      </w:tr>
      <w:tr w:rsidR="00706503" w:rsidRPr="006B6E21" w14:paraId="7F970AE6" w14:textId="77777777" w:rsidTr="006B6E21">
        <w:tc>
          <w:tcPr>
            <w:tcW w:w="589" w:type="dxa"/>
          </w:tcPr>
          <w:p w14:paraId="4F339E10" w14:textId="77777777" w:rsidR="00D32DB2" w:rsidRPr="006B6E21" w:rsidRDefault="00D32DB2" w:rsidP="006B6E21">
            <w:pPr>
              <w:pStyle w:val="ListParagraph"/>
              <w:spacing w:line="276" w:lineRule="auto"/>
              <w:ind w:left="244"/>
              <w:jc w:val="both"/>
              <w:rPr>
                <w:rFonts w:ascii="Open Sans" w:hAnsi="Open Sans" w:cs="Open Sans"/>
                <w:sz w:val="24"/>
                <w:szCs w:val="24"/>
              </w:rPr>
            </w:pPr>
          </w:p>
        </w:tc>
        <w:tc>
          <w:tcPr>
            <w:tcW w:w="580" w:type="dxa"/>
          </w:tcPr>
          <w:p w14:paraId="0A43A668" w14:textId="77777777" w:rsidR="00D32DB2" w:rsidRPr="006B6E21" w:rsidRDefault="00D32DB2" w:rsidP="006B6E21">
            <w:pPr>
              <w:pStyle w:val="ListParagraph"/>
              <w:numPr>
                <w:ilvl w:val="0"/>
                <w:numId w:val="26"/>
              </w:numPr>
              <w:spacing w:line="276" w:lineRule="auto"/>
              <w:jc w:val="both"/>
              <w:rPr>
                <w:rFonts w:ascii="Open Sans" w:hAnsi="Open Sans" w:cs="Open Sans"/>
                <w:sz w:val="24"/>
                <w:szCs w:val="24"/>
              </w:rPr>
            </w:pPr>
          </w:p>
        </w:tc>
        <w:tc>
          <w:tcPr>
            <w:tcW w:w="8191" w:type="dxa"/>
            <w:gridSpan w:val="5"/>
          </w:tcPr>
          <w:p w14:paraId="6053880B" w14:textId="515F2050" w:rsidR="00D32DB2" w:rsidRPr="006B6E21" w:rsidRDefault="00D32DB2" w:rsidP="006B6E21">
            <w:pPr>
              <w:spacing w:line="276" w:lineRule="auto"/>
              <w:jc w:val="both"/>
              <w:rPr>
                <w:rFonts w:ascii="Open Sans" w:hAnsi="Open Sans" w:cs="Open Sans"/>
                <w:sz w:val="24"/>
                <w:szCs w:val="24"/>
                <w:lang w:bidi="dv-MV"/>
              </w:rPr>
            </w:pPr>
            <w:r w:rsidRPr="006B6E21">
              <w:rPr>
                <w:rFonts w:ascii="Open Sans" w:hAnsi="Open Sans" w:cs="Open Sans"/>
                <w:sz w:val="24"/>
                <w:szCs w:val="24"/>
              </w:rPr>
              <w:t xml:space="preserve">The </w:t>
            </w:r>
            <w:r w:rsidR="00C418AD" w:rsidRPr="006B6E21">
              <w:rPr>
                <w:rFonts w:ascii="Open Sans" w:hAnsi="Open Sans" w:cs="Open Sans"/>
                <w:sz w:val="24"/>
                <w:szCs w:val="24"/>
              </w:rPr>
              <w:t>Institute</w:t>
            </w:r>
            <w:r w:rsidRPr="006B6E21">
              <w:rPr>
                <w:rFonts w:ascii="Open Sans" w:hAnsi="Open Sans" w:cs="Open Sans"/>
                <w:sz w:val="24"/>
                <w:szCs w:val="24"/>
              </w:rPr>
              <w:t xml:space="preserve"> shall inform the applicant of the decision made regarding the application within 45 working days.</w:t>
            </w:r>
          </w:p>
        </w:tc>
      </w:tr>
      <w:tr w:rsidR="00706503" w:rsidRPr="006B6E21" w14:paraId="70C29BFA" w14:textId="77777777" w:rsidTr="006B6E21">
        <w:tc>
          <w:tcPr>
            <w:tcW w:w="589" w:type="dxa"/>
          </w:tcPr>
          <w:p w14:paraId="3C337643" w14:textId="77777777" w:rsidR="00D32DB2" w:rsidRPr="006B6E21" w:rsidRDefault="00D32DB2" w:rsidP="006B6E21">
            <w:pPr>
              <w:pStyle w:val="ListParagraph"/>
              <w:spacing w:line="276" w:lineRule="auto"/>
              <w:ind w:left="244"/>
              <w:jc w:val="both"/>
              <w:rPr>
                <w:rFonts w:ascii="Open Sans" w:hAnsi="Open Sans" w:cs="Open Sans"/>
                <w:sz w:val="24"/>
                <w:szCs w:val="24"/>
              </w:rPr>
            </w:pPr>
          </w:p>
        </w:tc>
        <w:tc>
          <w:tcPr>
            <w:tcW w:w="580" w:type="dxa"/>
          </w:tcPr>
          <w:p w14:paraId="1D4CAA34" w14:textId="77777777" w:rsidR="00D32DB2" w:rsidRPr="006B6E21" w:rsidRDefault="00D32DB2" w:rsidP="006B6E21">
            <w:pPr>
              <w:pStyle w:val="ListParagraph"/>
              <w:numPr>
                <w:ilvl w:val="0"/>
                <w:numId w:val="26"/>
              </w:numPr>
              <w:spacing w:line="276" w:lineRule="auto"/>
              <w:jc w:val="both"/>
              <w:rPr>
                <w:rFonts w:ascii="Open Sans" w:hAnsi="Open Sans" w:cs="Open Sans"/>
                <w:sz w:val="24"/>
                <w:szCs w:val="24"/>
              </w:rPr>
            </w:pPr>
          </w:p>
        </w:tc>
        <w:tc>
          <w:tcPr>
            <w:tcW w:w="8191" w:type="dxa"/>
            <w:gridSpan w:val="5"/>
          </w:tcPr>
          <w:p w14:paraId="212A59C5" w14:textId="49676C90" w:rsidR="00D32DB2" w:rsidRPr="006B6E21" w:rsidRDefault="00D32DB2"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If the Admissions and Licensing Committee decides not to issue </w:t>
            </w:r>
            <w:r w:rsidR="00C91A83" w:rsidRPr="006B6E21">
              <w:rPr>
                <w:rFonts w:ascii="Open Sans" w:hAnsi="Open Sans" w:cs="Open Sans"/>
                <w:sz w:val="24"/>
                <w:szCs w:val="24"/>
              </w:rPr>
              <w:t>a</w:t>
            </w:r>
            <w:r w:rsidRPr="006B6E21">
              <w:rPr>
                <w:rFonts w:ascii="Open Sans" w:hAnsi="Open Sans" w:cs="Open Sans"/>
                <w:sz w:val="24"/>
                <w:szCs w:val="24"/>
              </w:rPr>
              <w:t xml:space="preserve"> practicing certificate, the applicant shall be notified of the </w:t>
            </w:r>
            <w:r w:rsidR="00E45F11" w:rsidRPr="006B6E21">
              <w:rPr>
                <w:rFonts w:ascii="Open Sans" w:hAnsi="Open Sans" w:cs="Open Sans"/>
                <w:sz w:val="24"/>
                <w:szCs w:val="24"/>
              </w:rPr>
              <w:t xml:space="preserve">reason for the </w:t>
            </w:r>
            <w:r w:rsidRPr="006B6E21">
              <w:rPr>
                <w:rFonts w:ascii="Open Sans" w:hAnsi="Open Sans" w:cs="Open Sans"/>
                <w:sz w:val="24"/>
                <w:szCs w:val="24"/>
              </w:rPr>
              <w:t>decision in writing.</w:t>
            </w:r>
          </w:p>
        </w:tc>
      </w:tr>
      <w:tr w:rsidR="00AF6D07" w:rsidRPr="006B6E21" w14:paraId="1FDD8BAA" w14:textId="77777777" w:rsidTr="006B6E21">
        <w:tc>
          <w:tcPr>
            <w:tcW w:w="589" w:type="dxa"/>
          </w:tcPr>
          <w:p w14:paraId="4A119083" w14:textId="77777777" w:rsidR="00070F37" w:rsidRPr="006B6E21" w:rsidRDefault="00070F37"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627439E2" w14:textId="7E300C5B" w:rsidR="00070F37" w:rsidRPr="006B6E21" w:rsidRDefault="00070F37" w:rsidP="006B6E21">
            <w:pPr>
              <w:pStyle w:val="Heading1"/>
              <w:rPr>
                <w:rFonts w:ascii="Open Sans" w:hAnsi="Open Sans" w:cs="Open Sans"/>
              </w:rPr>
            </w:pPr>
            <w:bookmarkStart w:id="18" w:name="_Toc191936970"/>
            <w:r w:rsidRPr="006B6E21">
              <w:rPr>
                <w:rFonts w:ascii="Open Sans" w:hAnsi="Open Sans" w:cs="Open Sans"/>
              </w:rPr>
              <w:t>Monitoring and compliance</w:t>
            </w:r>
            <w:bookmarkEnd w:id="18"/>
          </w:p>
        </w:tc>
      </w:tr>
      <w:tr w:rsidR="00706503" w:rsidRPr="006B6E21" w14:paraId="0E8CCC5C" w14:textId="77777777" w:rsidTr="006B6E21">
        <w:tc>
          <w:tcPr>
            <w:tcW w:w="589" w:type="dxa"/>
          </w:tcPr>
          <w:p w14:paraId="169C947D" w14:textId="77777777" w:rsidR="00070F37" w:rsidRPr="006B6E21" w:rsidRDefault="00070F37" w:rsidP="006B6E21">
            <w:pPr>
              <w:spacing w:line="276" w:lineRule="auto"/>
              <w:jc w:val="both"/>
              <w:rPr>
                <w:rFonts w:ascii="Open Sans" w:hAnsi="Open Sans" w:cs="Open Sans"/>
                <w:sz w:val="24"/>
                <w:szCs w:val="24"/>
              </w:rPr>
            </w:pPr>
          </w:p>
        </w:tc>
        <w:tc>
          <w:tcPr>
            <w:tcW w:w="580" w:type="dxa"/>
          </w:tcPr>
          <w:p w14:paraId="0FF930CB" w14:textId="1FBC9F70" w:rsidR="00070F37" w:rsidRPr="006B6E21" w:rsidRDefault="00070F37" w:rsidP="006B6E21">
            <w:pPr>
              <w:pStyle w:val="ListParagraph"/>
              <w:numPr>
                <w:ilvl w:val="0"/>
                <w:numId w:val="27"/>
              </w:numPr>
              <w:spacing w:line="276" w:lineRule="auto"/>
              <w:contextualSpacing w:val="0"/>
              <w:jc w:val="both"/>
              <w:rPr>
                <w:rFonts w:ascii="Open Sans" w:hAnsi="Open Sans" w:cs="Open Sans"/>
                <w:sz w:val="24"/>
                <w:szCs w:val="24"/>
              </w:rPr>
            </w:pPr>
          </w:p>
        </w:tc>
        <w:tc>
          <w:tcPr>
            <w:tcW w:w="8191" w:type="dxa"/>
            <w:gridSpan w:val="5"/>
          </w:tcPr>
          <w:p w14:paraId="31B8832B" w14:textId="2758CA22"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Persons subject to this Regulation shall be subject to monitoring by the Institute, in order to monitor compliance with this Regulation</w:t>
            </w:r>
            <w:r w:rsidR="00341E51" w:rsidRPr="006B6E21">
              <w:rPr>
                <w:rFonts w:ascii="Open Sans" w:hAnsi="Open Sans" w:cs="Open Sans"/>
                <w:sz w:val="24"/>
                <w:szCs w:val="24"/>
              </w:rPr>
              <w:t xml:space="preserve"> and the Act</w:t>
            </w:r>
            <w:r w:rsidRPr="006B6E21">
              <w:rPr>
                <w:rFonts w:ascii="Open Sans" w:hAnsi="Open Sans" w:cs="Open Sans"/>
                <w:sz w:val="24"/>
                <w:szCs w:val="24"/>
              </w:rPr>
              <w:t>.</w:t>
            </w:r>
          </w:p>
        </w:tc>
      </w:tr>
      <w:tr w:rsidR="00706503" w:rsidRPr="006B6E21" w14:paraId="0791F772" w14:textId="77777777" w:rsidTr="006B6E21">
        <w:tc>
          <w:tcPr>
            <w:tcW w:w="589" w:type="dxa"/>
          </w:tcPr>
          <w:p w14:paraId="34B6C3B4" w14:textId="77777777" w:rsidR="00070F37" w:rsidRPr="006B6E21" w:rsidRDefault="00070F37" w:rsidP="006B6E21">
            <w:pPr>
              <w:spacing w:line="276" w:lineRule="auto"/>
              <w:jc w:val="both"/>
              <w:rPr>
                <w:rFonts w:ascii="Open Sans" w:hAnsi="Open Sans" w:cs="Open Sans"/>
                <w:sz w:val="24"/>
                <w:szCs w:val="24"/>
              </w:rPr>
            </w:pPr>
          </w:p>
        </w:tc>
        <w:tc>
          <w:tcPr>
            <w:tcW w:w="580" w:type="dxa"/>
          </w:tcPr>
          <w:p w14:paraId="627E9D0A" w14:textId="144F395F" w:rsidR="00070F37" w:rsidRPr="006B6E21" w:rsidRDefault="00070F37" w:rsidP="006B6E21">
            <w:pPr>
              <w:pStyle w:val="ListParagraph"/>
              <w:numPr>
                <w:ilvl w:val="0"/>
                <w:numId w:val="27"/>
              </w:numPr>
              <w:spacing w:line="276" w:lineRule="auto"/>
              <w:contextualSpacing w:val="0"/>
              <w:jc w:val="both"/>
              <w:rPr>
                <w:rFonts w:ascii="Open Sans" w:hAnsi="Open Sans" w:cs="Open Sans"/>
                <w:sz w:val="24"/>
                <w:szCs w:val="24"/>
              </w:rPr>
            </w:pPr>
          </w:p>
        </w:tc>
        <w:tc>
          <w:tcPr>
            <w:tcW w:w="8191" w:type="dxa"/>
            <w:gridSpan w:val="5"/>
          </w:tcPr>
          <w:p w14:paraId="2E5B81DE" w14:textId="17FB50EF"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For the purposes of subsection (a), members must supply the Institute with all the information necessary to enable the Institute to complete its monitoring process efficiently.</w:t>
            </w:r>
          </w:p>
        </w:tc>
      </w:tr>
      <w:tr w:rsidR="00706503" w:rsidRPr="006B6E21" w14:paraId="1D46F5E7" w14:textId="77777777" w:rsidTr="006B6E21">
        <w:tc>
          <w:tcPr>
            <w:tcW w:w="589" w:type="dxa"/>
          </w:tcPr>
          <w:p w14:paraId="773085EA" w14:textId="77777777" w:rsidR="00070F37" w:rsidRPr="006B6E21" w:rsidRDefault="00070F37" w:rsidP="006B6E21">
            <w:pPr>
              <w:spacing w:line="276" w:lineRule="auto"/>
              <w:jc w:val="both"/>
              <w:rPr>
                <w:rFonts w:ascii="Open Sans" w:hAnsi="Open Sans" w:cs="Open Sans"/>
                <w:sz w:val="24"/>
                <w:szCs w:val="24"/>
              </w:rPr>
            </w:pPr>
          </w:p>
        </w:tc>
        <w:tc>
          <w:tcPr>
            <w:tcW w:w="580" w:type="dxa"/>
          </w:tcPr>
          <w:p w14:paraId="1B8E491D" w14:textId="3E589BC6" w:rsidR="00070F37" w:rsidRPr="006B6E21" w:rsidRDefault="00070F37" w:rsidP="006B6E21">
            <w:pPr>
              <w:pStyle w:val="ListParagraph"/>
              <w:numPr>
                <w:ilvl w:val="0"/>
                <w:numId w:val="27"/>
              </w:numPr>
              <w:spacing w:line="276" w:lineRule="auto"/>
              <w:contextualSpacing w:val="0"/>
              <w:jc w:val="both"/>
              <w:rPr>
                <w:rFonts w:ascii="Open Sans" w:hAnsi="Open Sans" w:cs="Open Sans"/>
                <w:sz w:val="24"/>
                <w:szCs w:val="24"/>
              </w:rPr>
            </w:pPr>
          </w:p>
        </w:tc>
        <w:tc>
          <w:tcPr>
            <w:tcW w:w="8191" w:type="dxa"/>
            <w:gridSpan w:val="5"/>
          </w:tcPr>
          <w:p w14:paraId="3C978E9D" w14:textId="211389E6"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Persons subject to this Regulation shall ensure (insofar as they are able) that all persons associated with them shall, co-operate with the Institute in its monitoring and enforcement of compliance with this Regulation.</w:t>
            </w:r>
          </w:p>
        </w:tc>
      </w:tr>
      <w:tr w:rsidR="00706503" w:rsidRPr="006B6E21" w14:paraId="1FF9A78E" w14:textId="77777777" w:rsidTr="006B6E21">
        <w:tc>
          <w:tcPr>
            <w:tcW w:w="589" w:type="dxa"/>
          </w:tcPr>
          <w:p w14:paraId="57290A30" w14:textId="77777777" w:rsidR="00070F37" w:rsidRPr="006B6E21" w:rsidRDefault="00070F37" w:rsidP="006B6E21">
            <w:pPr>
              <w:spacing w:line="276" w:lineRule="auto"/>
              <w:jc w:val="both"/>
              <w:rPr>
                <w:rFonts w:ascii="Open Sans" w:hAnsi="Open Sans" w:cs="Open Sans"/>
                <w:sz w:val="24"/>
                <w:szCs w:val="24"/>
              </w:rPr>
            </w:pPr>
          </w:p>
        </w:tc>
        <w:tc>
          <w:tcPr>
            <w:tcW w:w="580" w:type="dxa"/>
          </w:tcPr>
          <w:p w14:paraId="5C78A5C8" w14:textId="685CBF7D" w:rsidR="00070F37" w:rsidRPr="006B6E21" w:rsidRDefault="00070F37" w:rsidP="006B6E21">
            <w:pPr>
              <w:pStyle w:val="ListParagraph"/>
              <w:numPr>
                <w:ilvl w:val="0"/>
                <w:numId w:val="27"/>
              </w:numPr>
              <w:spacing w:line="276" w:lineRule="auto"/>
              <w:contextualSpacing w:val="0"/>
              <w:jc w:val="both"/>
              <w:rPr>
                <w:rFonts w:ascii="Open Sans" w:hAnsi="Open Sans" w:cs="Open Sans"/>
                <w:sz w:val="24"/>
                <w:szCs w:val="24"/>
              </w:rPr>
            </w:pPr>
          </w:p>
        </w:tc>
        <w:tc>
          <w:tcPr>
            <w:tcW w:w="8191" w:type="dxa"/>
            <w:gridSpan w:val="5"/>
          </w:tcPr>
          <w:p w14:paraId="1B7CDB66" w14:textId="51746BF3"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Persons subject to this Regulation shall maintain proper books and records at all times to facilitate the proper performance of their duties.</w:t>
            </w:r>
          </w:p>
        </w:tc>
      </w:tr>
      <w:tr w:rsidR="00706503" w:rsidRPr="006B6E21" w14:paraId="6FFFFA03" w14:textId="77777777" w:rsidTr="006B6E21">
        <w:tc>
          <w:tcPr>
            <w:tcW w:w="589" w:type="dxa"/>
          </w:tcPr>
          <w:p w14:paraId="418F3644" w14:textId="77777777" w:rsidR="00070F37" w:rsidRPr="006B6E21" w:rsidRDefault="00070F37" w:rsidP="006B6E21">
            <w:pPr>
              <w:spacing w:line="276" w:lineRule="auto"/>
              <w:jc w:val="both"/>
              <w:rPr>
                <w:rFonts w:ascii="Open Sans" w:hAnsi="Open Sans" w:cs="Open Sans"/>
                <w:sz w:val="24"/>
                <w:szCs w:val="24"/>
              </w:rPr>
            </w:pPr>
          </w:p>
        </w:tc>
        <w:tc>
          <w:tcPr>
            <w:tcW w:w="580" w:type="dxa"/>
          </w:tcPr>
          <w:p w14:paraId="2E21AD57" w14:textId="492AFFF7" w:rsidR="00070F37" w:rsidRPr="006B6E21" w:rsidRDefault="00070F37" w:rsidP="006B6E21">
            <w:pPr>
              <w:pStyle w:val="ListParagraph"/>
              <w:numPr>
                <w:ilvl w:val="0"/>
                <w:numId w:val="27"/>
              </w:numPr>
              <w:spacing w:line="276" w:lineRule="auto"/>
              <w:contextualSpacing w:val="0"/>
              <w:jc w:val="both"/>
              <w:rPr>
                <w:rFonts w:ascii="Open Sans" w:hAnsi="Open Sans" w:cs="Open Sans"/>
                <w:sz w:val="24"/>
                <w:szCs w:val="24"/>
              </w:rPr>
            </w:pPr>
          </w:p>
        </w:tc>
        <w:tc>
          <w:tcPr>
            <w:tcW w:w="8191" w:type="dxa"/>
            <w:gridSpan w:val="5"/>
          </w:tcPr>
          <w:p w14:paraId="5D03A5E4" w14:textId="0C95D11B" w:rsidR="00070F37" w:rsidRPr="006B6E21" w:rsidRDefault="00070F37" w:rsidP="006B6E21">
            <w:pPr>
              <w:spacing w:line="276" w:lineRule="auto"/>
              <w:jc w:val="both"/>
              <w:rPr>
                <w:rFonts w:ascii="Open Sans" w:hAnsi="Open Sans" w:cs="Open Sans"/>
                <w:sz w:val="24"/>
                <w:szCs w:val="24"/>
              </w:rPr>
            </w:pPr>
            <w:r w:rsidRPr="006B6E21">
              <w:rPr>
                <w:rFonts w:ascii="Open Sans" w:hAnsi="Open Sans" w:cs="Open Sans"/>
                <w:sz w:val="24"/>
                <w:szCs w:val="24"/>
              </w:rPr>
              <w:t>The requirements of subsection (d) shall apply to persons for as long as they hold a practicing certificate, and for a period of five years after they cease to do so for any reason.</w:t>
            </w:r>
          </w:p>
        </w:tc>
      </w:tr>
      <w:tr w:rsidR="00AF6D07" w:rsidRPr="006B6E21" w14:paraId="0D9F84BF" w14:textId="77777777" w:rsidTr="006B6E21">
        <w:trPr>
          <w:trHeight w:val="539"/>
        </w:trPr>
        <w:tc>
          <w:tcPr>
            <w:tcW w:w="589" w:type="dxa"/>
          </w:tcPr>
          <w:p w14:paraId="70184192" w14:textId="6F878775" w:rsidR="004C1796" w:rsidRPr="006B6E21" w:rsidRDefault="004C1796" w:rsidP="006B6E21">
            <w:pPr>
              <w:pStyle w:val="ListParagraph"/>
              <w:numPr>
                <w:ilvl w:val="0"/>
                <w:numId w:val="1"/>
              </w:numPr>
              <w:spacing w:before="240" w:line="480" w:lineRule="auto"/>
              <w:ind w:left="244" w:hanging="270"/>
              <w:jc w:val="both"/>
              <w:rPr>
                <w:rFonts w:ascii="Open Sans" w:hAnsi="Open Sans" w:cs="Open Sans"/>
              </w:rPr>
            </w:pPr>
          </w:p>
        </w:tc>
        <w:tc>
          <w:tcPr>
            <w:tcW w:w="8771" w:type="dxa"/>
            <w:gridSpan w:val="6"/>
          </w:tcPr>
          <w:p w14:paraId="0C35F909" w14:textId="6D308F99" w:rsidR="004C1796" w:rsidRPr="006B6E21" w:rsidRDefault="004C1796" w:rsidP="006B6E21">
            <w:pPr>
              <w:pStyle w:val="Heading1"/>
              <w:rPr>
                <w:rFonts w:ascii="Open Sans" w:hAnsi="Open Sans" w:cs="Open Sans"/>
              </w:rPr>
            </w:pPr>
            <w:bookmarkStart w:id="19" w:name="_Toc191936971"/>
            <w:r w:rsidRPr="006B6E21">
              <w:rPr>
                <w:rFonts w:ascii="Open Sans" w:hAnsi="Open Sans" w:cs="Open Sans"/>
              </w:rPr>
              <w:t>Notification</w:t>
            </w:r>
            <w:bookmarkEnd w:id="19"/>
          </w:p>
        </w:tc>
      </w:tr>
      <w:tr w:rsidR="00706503" w:rsidRPr="006B6E21" w14:paraId="419A5AA3" w14:textId="77777777" w:rsidTr="006B6E21">
        <w:tc>
          <w:tcPr>
            <w:tcW w:w="589" w:type="dxa"/>
          </w:tcPr>
          <w:p w14:paraId="18551EC5" w14:textId="77777777" w:rsidR="004C1796" w:rsidRPr="006B6E21" w:rsidRDefault="004C1796" w:rsidP="006B6E21">
            <w:pPr>
              <w:pStyle w:val="ListParagraph"/>
              <w:spacing w:line="276" w:lineRule="auto"/>
              <w:ind w:left="244"/>
              <w:contextualSpacing w:val="0"/>
              <w:jc w:val="both"/>
              <w:rPr>
                <w:rFonts w:ascii="Open Sans" w:hAnsi="Open Sans" w:cs="Open Sans"/>
                <w:sz w:val="24"/>
                <w:szCs w:val="24"/>
              </w:rPr>
            </w:pPr>
          </w:p>
        </w:tc>
        <w:tc>
          <w:tcPr>
            <w:tcW w:w="580" w:type="dxa"/>
          </w:tcPr>
          <w:p w14:paraId="148A1FA5" w14:textId="11AA939B" w:rsidR="004C1796" w:rsidRPr="006B6E21" w:rsidRDefault="004C1796" w:rsidP="006B6E21">
            <w:pPr>
              <w:pStyle w:val="ListParagraph"/>
              <w:numPr>
                <w:ilvl w:val="0"/>
                <w:numId w:val="28"/>
              </w:numPr>
              <w:spacing w:line="276" w:lineRule="auto"/>
              <w:contextualSpacing w:val="0"/>
              <w:jc w:val="both"/>
              <w:rPr>
                <w:rFonts w:ascii="Open Sans" w:hAnsi="Open Sans" w:cs="Open Sans"/>
                <w:sz w:val="24"/>
                <w:szCs w:val="24"/>
              </w:rPr>
            </w:pPr>
          </w:p>
        </w:tc>
        <w:tc>
          <w:tcPr>
            <w:tcW w:w="8191" w:type="dxa"/>
            <w:gridSpan w:val="5"/>
          </w:tcPr>
          <w:p w14:paraId="11ECB9A3" w14:textId="484AF190" w:rsidR="004C1796" w:rsidRPr="006B6E21" w:rsidRDefault="008367E6" w:rsidP="006B6E21">
            <w:pPr>
              <w:spacing w:line="276" w:lineRule="auto"/>
              <w:jc w:val="both"/>
              <w:rPr>
                <w:rFonts w:ascii="Open Sans" w:hAnsi="Open Sans" w:cs="Open Sans"/>
                <w:sz w:val="24"/>
                <w:szCs w:val="24"/>
              </w:rPr>
            </w:pPr>
            <w:r w:rsidRPr="006B6E21">
              <w:rPr>
                <w:rFonts w:ascii="Open Sans" w:hAnsi="Open Sans" w:cs="Open Sans"/>
                <w:sz w:val="24"/>
                <w:szCs w:val="24"/>
              </w:rPr>
              <w:t>A holder of</w:t>
            </w:r>
            <w:r w:rsidR="00E330B1" w:rsidRPr="006B6E21">
              <w:rPr>
                <w:rFonts w:ascii="Open Sans" w:hAnsi="Open Sans" w:cs="Open Sans"/>
                <w:sz w:val="24"/>
                <w:szCs w:val="24"/>
              </w:rPr>
              <w:t xml:space="preserve"> </w:t>
            </w:r>
            <w:r w:rsidRPr="006B6E21">
              <w:rPr>
                <w:rFonts w:ascii="Open Sans" w:hAnsi="Open Sans" w:cs="Open Sans"/>
                <w:sz w:val="24"/>
                <w:szCs w:val="24"/>
              </w:rPr>
              <w:t>practicing certificate shall notify the Institute in writing of the following changes not less than 28 days before the change is implemented:</w:t>
            </w:r>
          </w:p>
        </w:tc>
      </w:tr>
      <w:tr w:rsidR="008A01CD" w:rsidRPr="006B6E21" w14:paraId="4C08E017" w14:textId="77777777" w:rsidTr="006B6E21">
        <w:tc>
          <w:tcPr>
            <w:tcW w:w="589" w:type="dxa"/>
          </w:tcPr>
          <w:p w14:paraId="717BB8BE" w14:textId="77777777" w:rsidR="008367E6" w:rsidRPr="006B6E21" w:rsidRDefault="008367E6" w:rsidP="006B6E21">
            <w:pPr>
              <w:pStyle w:val="ListParagraph"/>
              <w:spacing w:line="276" w:lineRule="auto"/>
              <w:ind w:left="244"/>
              <w:contextualSpacing w:val="0"/>
              <w:jc w:val="both"/>
              <w:rPr>
                <w:rFonts w:ascii="Open Sans" w:hAnsi="Open Sans" w:cs="Open Sans"/>
                <w:sz w:val="24"/>
                <w:szCs w:val="24"/>
              </w:rPr>
            </w:pPr>
          </w:p>
        </w:tc>
        <w:tc>
          <w:tcPr>
            <w:tcW w:w="580" w:type="dxa"/>
          </w:tcPr>
          <w:p w14:paraId="1FE811B0" w14:textId="77777777" w:rsidR="008367E6" w:rsidRPr="006B6E21" w:rsidRDefault="008367E6" w:rsidP="006B6E21">
            <w:pPr>
              <w:spacing w:line="276" w:lineRule="auto"/>
              <w:jc w:val="both"/>
              <w:rPr>
                <w:rFonts w:ascii="Open Sans" w:hAnsi="Open Sans" w:cs="Open Sans"/>
                <w:sz w:val="24"/>
                <w:szCs w:val="24"/>
              </w:rPr>
            </w:pPr>
          </w:p>
        </w:tc>
        <w:tc>
          <w:tcPr>
            <w:tcW w:w="720" w:type="dxa"/>
            <w:gridSpan w:val="2"/>
          </w:tcPr>
          <w:p w14:paraId="24FB5E9C" w14:textId="57ED51DC" w:rsidR="008367E6" w:rsidRPr="006B6E21" w:rsidRDefault="008367E6" w:rsidP="006B6E21">
            <w:pPr>
              <w:pStyle w:val="ListParagraph"/>
              <w:numPr>
                <w:ilvl w:val="0"/>
                <w:numId w:val="29"/>
              </w:numPr>
              <w:spacing w:line="276" w:lineRule="auto"/>
              <w:contextualSpacing w:val="0"/>
              <w:jc w:val="both"/>
              <w:rPr>
                <w:rFonts w:ascii="Open Sans" w:hAnsi="Open Sans" w:cs="Open Sans"/>
                <w:sz w:val="24"/>
                <w:szCs w:val="24"/>
              </w:rPr>
            </w:pPr>
          </w:p>
        </w:tc>
        <w:tc>
          <w:tcPr>
            <w:tcW w:w="7471" w:type="dxa"/>
            <w:gridSpan w:val="3"/>
          </w:tcPr>
          <w:p w14:paraId="5829860F" w14:textId="498FE3A2" w:rsidR="008367E6" w:rsidRPr="006B6E21" w:rsidRDefault="008367E6"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 change in the name of the holder, or where it is a body corporate, its registered name and, in the case of a firm, of any partner, </w:t>
            </w:r>
            <w:r w:rsidR="008F4EA6" w:rsidRPr="006B6E21">
              <w:rPr>
                <w:rFonts w:ascii="Open Sans" w:hAnsi="Open Sans" w:cs="Open Sans"/>
                <w:sz w:val="24"/>
                <w:szCs w:val="24"/>
              </w:rPr>
              <w:t xml:space="preserve">director, </w:t>
            </w:r>
            <w:r w:rsidRPr="006B6E21">
              <w:rPr>
                <w:rFonts w:ascii="Open Sans" w:hAnsi="Open Sans" w:cs="Open Sans"/>
                <w:sz w:val="24"/>
                <w:szCs w:val="24"/>
              </w:rPr>
              <w:t>member or</w:t>
            </w:r>
            <w:r w:rsidR="003B07BA" w:rsidRPr="006B6E21">
              <w:rPr>
                <w:rFonts w:ascii="Open Sans" w:hAnsi="Open Sans" w:cs="Open Sans"/>
                <w:sz w:val="24"/>
                <w:szCs w:val="24"/>
              </w:rPr>
              <w:t xml:space="preserve"> </w:t>
            </w:r>
            <w:r w:rsidRPr="006B6E21">
              <w:rPr>
                <w:rFonts w:ascii="Open Sans" w:hAnsi="Open Sans" w:cs="Open Sans"/>
                <w:sz w:val="24"/>
                <w:szCs w:val="24"/>
              </w:rPr>
              <w:t>controller of it;</w:t>
            </w:r>
          </w:p>
        </w:tc>
      </w:tr>
      <w:tr w:rsidR="008A01CD" w:rsidRPr="006B6E21" w14:paraId="6DABA9E9" w14:textId="77777777" w:rsidTr="006B6E21">
        <w:tc>
          <w:tcPr>
            <w:tcW w:w="589" w:type="dxa"/>
          </w:tcPr>
          <w:p w14:paraId="2116B75D" w14:textId="77777777" w:rsidR="008367E6" w:rsidRPr="006B6E21" w:rsidRDefault="008367E6" w:rsidP="006B6E21">
            <w:pPr>
              <w:pStyle w:val="ListParagraph"/>
              <w:spacing w:line="276" w:lineRule="auto"/>
              <w:ind w:left="244"/>
              <w:contextualSpacing w:val="0"/>
              <w:jc w:val="both"/>
              <w:rPr>
                <w:rFonts w:ascii="Open Sans" w:hAnsi="Open Sans" w:cs="Open Sans"/>
                <w:sz w:val="24"/>
                <w:szCs w:val="24"/>
              </w:rPr>
            </w:pPr>
          </w:p>
        </w:tc>
        <w:tc>
          <w:tcPr>
            <w:tcW w:w="580" w:type="dxa"/>
          </w:tcPr>
          <w:p w14:paraId="7F8535A3" w14:textId="77777777" w:rsidR="008367E6" w:rsidRPr="006B6E21" w:rsidRDefault="008367E6" w:rsidP="006B6E21">
            <w:pPr>
              <w:spacing w:line="276" w:lineRule="auto"/>
              <w:jc w:val="both"/>
              <w:rPr>
                <w:rFonts w:ascii="Open Sans" w:hAnsi="Open Sans" w:cs="Open Sans"/>
                <w:sz w:val="24"/>
                <w:szCs w:val="24"/>
              </w:rPr>
            </w:pPr>
          </w:p>
        </w:tc>
        <w:tc>
          <w:tcPr>
            <w:tcW w:w="720" w:type="dxa"/>
            <w:gridSpan w:val="2"/>
          </w:tcPr>
          <w:p w14:paraId="346799AA" w14:textId="4517B39E" w:rsidR="008367E6" w:rsidRPr="006B6E21" w:rsidRDefault="008367E6" w:rsidP="006B6E21">
            <w:pPr>
              <w:pStyle w:val="ListParagraph"/>
              <w:numPr>
                <w:ilvl w:val="0"/>
                <w:numId w:val="29"/>
              </w:numPr>
              <w:spacing w:line="276" w:lineRule="auto"/>
              <w:contextualSpacing w:val="0"/>
              <w:jc w:val="both"/>
              <w:rPr>
                <w:rFonts w:ascii="Open Sans" w:hAnsi="Open Sans" w:cs="Open Sans"/>
                <w:sz w:val="24"/>
                <w:szCs w:val="24"/>
              </w:rPr>
            </w:pPr>
          </w:p>
        </w:tc>
        <w:tc>
          <w:tcPr>
            <w:tcW w:w="7471" w:type="dxa"/>
            <w:gridSpan w:val="3"/>
          </w:tcPr>
          <w:p w14:paraId="057ED485" w14:textId="3952967B" w:rsidR="008367E6" w:rsidRPr="006B6E21" w:rsidRDefault="008367E6" w:rsidP="006B6E21">
            <w:pPr>
              <w:spacing w:line="276" w:lineRule="auto"/>
              <w:jc w:val="both"/>
              <w:rPr>
                <w:rFonts w:ascii="Open Sans" w:hAnsi="Open Sans" w:cs="Open Sans"/>
                <w:sz w:val="24"/>
                <w:szCs w:val="24"/>
              </w:rPr>
            </w:pPr>
            <w:r w:rsidRPr="006B6E21">
              <w:rPr>
                <w:rFonts w:ascii="Open Sans" w:hAnsi="Open Sans" w:cs="Open Sans"/>
                <w:sz w:val="24"/>
                <w:szCs w:val="24"/>
              </w:rPr>
              <w:t>A change in the address of the holder</w:t>
            </w:r>
            <w:r w:rsidR="00461F58" w:rsidRPr="006B6E21">
              <w:rPr>
                <w:rFonts w:ascii="Open Sans" w:hAnsi="Open Sans" w:cs="Open Sans"/>
                <w:sz w:val="24"/>
                <w:szCs w:val="24"/>
              </w:rPr>
              <w:t xml:space="preserve"> </w:t>
            </w:r>
            <w:r w:rsidRPr="006B6E21">
              <w:rPr>
                <w:rFonts w:ascii="Open Sans" w:hAnsi="Open Sans" w:cs="Open Sans"/>
                <w:sz w:val="24"/>
                <w:szCs w:val="24"/>
              </w:rPr>
              <w:t>or, in the case of a body corporate, registered office or, if different, the address of the place for service of notices or documents;</w:t>
            </w:r>
          </w:p>
        </w:tc>
      </w:tr>
      <w:tr w:rsidR="008A01CD" w:rsidRPr="006B6E21" w14:paraId="0EB6B290" w14:textId="77777777" w:rsidTr="006B6E21">
        <w:tc>
          <w:tcPr>
            <w:tcW w:w="589" w:type="dxa"/>
          </w:tcPr>
          <w:p w14:paraId="123D5934" w14:textId="77777777" w:rsidR="008367E6" w:rsidRPr="006B6E21" w:rsidRDefault="008367E6" w:rsidP="006B6E21">
            <w:pPr>
              <w:pStyle w:val="ListParagraph"/>
              <w:spacing w:line="276" w:lineRule="auto"/>
              <w:ind w:left="244"/>
              <w:contextualSpacing w:val="0"/>
              <w:jc w:val="both"/>
              <w:rPr>
                <w:rFonts w:ascii="Open Sans" w:hAnsi="Open Sans" w:cs="Open Sans"/>
                <w:sz w:val="24"/>
                <w:szCs w:val="24"/>
              </w:rPr>
            </w:pPr>
          </w:p>
        </w:tc>
        <w:tc>
          <w:tcPr>
            <w:tcW w:w="580" w:type="dxa"/>
          </w:tcPr>
          <w:p w14:paraId="5693E174" w14:textId="77777777" w:rsidR="008367E6" w:rsidRPr="006B6E21" w:rsidRDefault="008367E6" w:rsidP="006B6E21">
            <w:pPr>
              <w:spacing w:line="276" w:lineRule="auto"/>
              <w:jc w:val="both"/>
              <w:rPr>
                <w:rFonts w:ascii="Open Sans" w:hAnsi="Open Sans" w:cs="Open Sans"/>
                <w:sz w:val="24"/>
                <w:szCs w:val="24"/>
              </w:rPr>
            </w:pPr>
          </w:p>
        </w:tc>
        <w:tc>
          <w:tcPr>
            <w:tcW w:w="720" w:type="dxa"/>
            <w:gridSpan w:val="2"/>
          </w:tcPr>
          <w:p w14:paraId="023CF683" w14:textId="3063BD9C" w:rsidR="008367E6" w:rsidRPr="006B6E21" w:rsidRDefault="008367E6" w:rsidP="006B6E21">
            <w:pPr>
              <w:pStyle w:val="ListParagraph"/>
              <w:numPr>
                <w:ilvl w:val="0"/>
                <w:numId w:val="29"/>
              </w:numPr>
              <w:spacing w:line="276" w:lineRule="auto"/>
              <w:contextualSpacing w:val="0"/>
              <w:jc w:val="both"/>
              <w:rPr>
                <w:rFonts w:ascii="Open Sans" w:hAnsi="Open Sans" w:cs="Open Sans"/>
                <w:sz w:val="24"/>
                <w:szCs w:val="24"/>
              </w:rPr>
            </w:pPr>
          </w:p>
        </w:tc>
        <w:tc>
          <w:tcPr>
            <w:tcW w:w="7471" w:type="dxa"/>
            <w:gridSpan w:val="3"/>
          </w:tcPr>
          <w:p w14:paraId="77C9AB1F" w14:textId="252F639A" w:rsidR="008367E6" w:rsidRPr="006B6E21" w:rsidRDefault="008367E6" w:rsidP="006B6E21">
            <w:pPr>
              <w:spacing w:line="276" w:lineRule="auto"/>
              <w:jc w:val="both"/>
              <w:rPr>
                <w:rFonts w:ascii="Open Sans" w:hAnsi="Open Sans" w:cs="Open Sans"/>
                <w:sz w:val="24"/>
                <w:szCs w:val="24"/>
              </w:rPr>
            </w:pPr>
            <w:r w:rsidRPr="006B6E21">
              <w:rPr>
                <w:rFonts w:ascii="Open Sans" w:hAnsi="Open Sans" w:cs="Open Sans"/>
                <w:sz w:val="24"/>
                <w:szCs w:val="24"/>
              </w:rPr>
              <w:t>The opening or closure of a branch office of the holder;</w:t>
            </w:r>
          </w:p>
        </w:tc>
      </w:tr>
      <w:tr w:rsidR="008A01CD" w:rsidRPr="006B6E21" w14:paraId="40D8033C" w14:textId="77777777" w:rsidTr="006B6E21">
        <w:tc>
          <w:tcPr>
            <w:tcW w:w="589" w:type="dxa"/>
          </w:tcPr>
          <w:p w14:paraId="4D3821AD" w14:textId="77777777" w:rsidR="008367E6" w:rsidRPr="006B6E21" w:rsidRDefault="008367E6" w:rsidP="006B6E21">
            <w:pPr>
              <w:pStyle w:val="ListParagraph"/>
              <w:spacing w:line="276" w:lineRule="auto"/>
              <w:ind w:left="244"/>
              <w:contextualSpacing w:val="0"/>
              <w:jc w:val="both"/>
              <w:rPr>
                <w:rFonts w:ascii="Open Sans" w:hAnsi="Open Sans" w:cs="Open Sans"/>
                <w:sz w:val="24"/>
                <w:szCs w:val="24"/>
              </w:rPr>
            </w:pPr>
          </w:p>
        </w:tc>
        <w:tc>
          <w:tcPr>
            <w:tcW w:w="580" w:type="dxa"/>
          </w:tcPr>
          <w:p w14:paraId="7D70BFC9" w14:textId="77777777" w:rsidR="008367E6" w:rsidRPr="006B6E21" w:rsidRDefault="008367E6" w:rsidP="006B6E21">
            <w:pPr>
              <w:spacing w:line="276" w:lineRule="auto"/>
              <w:jc w:val="both"/>
              <w:rPr>
                <w:rFonts w:ascii="Open Sans" w:hAnsi="Open Sans" w:cs="Open Sans"/>
                <w:sz w:val="24"/>
                <w:szCs w:val="24"/>
              </w:rPr>
            </w:pPr>
          </w:p>
        </w:tc>
        <w:tc>
          <w:tcPr>
            <w:tcW w:w="720" w:type="dxa"/>
            <w:gridSpan w:val="2"/>
          </w:tcPr>
          <w:p w14:paraId="697A8F55" w14:textId="7D6DC3BD" w:rsidR="008367E6" w:rsidRPr="006B6E21" w:rsidRDefault="008367E6" w:rsidP="006B6E21">
            <w:pPr>
              <w:pStyle w:val="ListParagraph"/>
              <w:numPr>
                <w:ilvl w:val="0"/>
                <w:numId w:val="29"/>
              </w:numPr>
              <w:spacing w:line="276" w:lineRule="auto"/>
              <w:contextualSpacing w:val="0"/>
              <w:jc w:val="both"/>
              <w:rPr>
                <w:rFonts w:ascii="Open Sans" w:hAnsi="Open Sans" w:cs="Open Sans"/>
                <w:sz w:val="24"/>
                <w:szCs w:val="24"/>
              </w:rPr>
            </w:pPr>
          </w:p>
        </w:tc>
        <w:tc>
          <w:tcPr>
            <w:tcW w:w="7471" w:type="dxa"/>
            <w:gridSpan w:val="3"/>
          </w:tcPr>
          <w:p w14:paraId="1DD99FE6" w14:textId="2C0903A8" w:rsidR="008367E6" w:rsidRPr="006B6E21" w:rsidRDefault="008367E6" w:rsidP="006B6E21">
            <w:pPr>
              <w:spacing w:line="276" w:lineRule="auto"/>
              <w:jc w:val="both"/>
              <w:rPr>
                <w:rFonts w:ascii="Open Sans" w:hAnsi="Open Sans" w:cs="Open Sans"/>
                <w:sz w:val="24"/>
                <w:szCs w:val="24"/>
              </w:rPr>
            </w:pPr>
            <w:r w:rsidRPr="006B6E21">
              <w:rPr>
                <w:rFonts w:ascii="Open Sans" w:hAnsi="Open Sans" w:cs="Open Sans"/>
                <w:sz w:val="24"/>
                <w:szCs w:val="24"/>
              </w:rPr>
              <w:t>The disposal or cessation of a holder’s practice.</w:t>
            </w:r>
          </w:p>
        </w:tc>
      </w:tr>
      <w:tr w:rsidR="00C30A5B" w:rsidRPr="006B6E21" w14:paraId="79DB7458" w14:textId="77777777" w:rsidTr="006B6E21">
        <w:tc>
          <w:tcPr>
            <w:tcW w:w="589" w:type="dxa"/>
          </w:tcPr>
          <w:p w14:paraId="0F33F0D0" w14:textId="77777777" w:rsidR="00C30A5B" w:rsidRPr="006B6E21" w:rsidRDefault="00C30A5B" w:rsidP="006B6E21">
            <w:pPr>
              <w:pStyle w:val="ListParagraph"/>
              <w:spacing w:line="276" w:lineRule="auto"/>
              <w:ind w:left="244"/>
              <w:contextualSpacing w:val="0"/>
              <w:jc w:val="both"/>
              <w:rPr>
                <w:rFonts w:ascii="Open Sans" w:hAnsi="Open Sans" w:cs="Open Sans"/>
                <w:sz w:val="24"/>
                <w:szCs w:val="24"/>
              </w:rPr>
            </w:pPr>
          </w:p>
        </w:tc>
        <w:tc>
          <w:tcPr>
            <w:tcW w:w="580" w:type="dxa"/>
          </w:tcPr>
          <w:p w14:paraId="56AA248B" w14:textId="77777777" w:rsidR="00C30A5B" w:rsidRPr="006B6E21" w:rsidRDefault="00C30A5B" w:rsidP="006B6E21">
            <w:pPr>
              <w:pStyle w:val="ListParagraph"/>
              <w:numPr>
                <w:ilvl w:val="0"/>
                <w:numId w:val="28"/>
              </w:numPr>
              <w:spacing w:line="276" w:lineRule="auto"/>
              <w:contextualSpacing w:val="0"/>
              <w:jc w:val="both"/>
              <w:rPr>
                <w:rFonts w:ascii="Open Sans" w:hAnsi="Open Sans" w:cs="Open Sans"/>
                <w:sz w:val="24"/>
                <w:szCs w:val="24"/>
              </w:rPr>
            </w:pPr>
          </w:p>
        </w:tc>
        <w:tc>
          <w:tcPr>
            <w:tcW w:w="8191" w:type="dxa"/>
            <w:gridSpan w:val="5"/>
          </w:tcPr>
          <w:p w14:paraId="5848BF30" w14:textId="35A30942" w:rsidR="00C30A5B" w:rsidRPr="006B6E21" w:rsidRDefault="00C30A5B" w:rsidP="006B6E21">
            <w:pPr>
              <w:spacing w:line="276" w:lineRule="auto"/>
              <w:jc w:val="both"/>
              <w:rPr>
                <w:rFonts w:ascii="Open Sans" w:hAnsi="Open Sans" w:cs="Open Sans"/>
                <w:sz w:val="24"/>
                <w:szCs w:val="24"/>
              </w:rPr>
            </w:pPr>
            <w:r w:rsidRPr="006B6E21">
              <w:rPr>
                <w:rFonts w:ascii="Open Sans" w:hAnsi="Open Sans" w:cs="Open Sans"/>
                <w:sz w:val="24"/>
                <w:szCs w:val="24"/>
              </w:rPr>
              <w:t>Notification of a change of name of a person holding a practicing certificate shall be accompanied by an application for a new practicing certificate of the relevant type from the stated date.</w:t>
            </w:r>
          </w:p>
        </w:tc>
      </w:tr>
      <w:tr w:rsidR="005A58FE" w:rsidRPr="006B6E21" w14:paraId="4BB2EE9A" w14:textId="77777777" w:rsidTr="006B6E21">
        <w:tc>
          <w:tcPr>
            <w:tcW w:w="589" w:type="dxa"/>
          </w:tcPr>
          <w:p w14:paraId="3A891454" w14:textId="77777777" w:rsidR="005A58FE" w:rsidRPr="006B6E21" w:rsidRDefault="005A58FE" w:rsidP="006B6E21">
            <w:pPr>
              <w:pStyle w:val="ListParagraph"/>
              <w:spacing w:line="276" w:lineRule="auto"/>
              <w:ind w:left="244"/>
              <w:contextualSpacing w:val="0"/>
              <w:jc w:val="both"/>
              <w:rPr>
                <w:rFonts w:ascii="Open Sans" w:hAnsi="Open Sans" w:cs="Open Sans"/>
                <w:sz w:val="24"/>
                <w:szCs w:val="24"/>
              </w:rPr>
            </w:pPr>
          </w:p>
        </w:tc>
        <w:tc>
          <w:tcPr>
            <w:tcW w:w="580" w:type="dxa"/>
          </w:tcPr>
          <w:p w14:paraId="37DDB21C" w14:textId="77777777" w:rsidR="005A58FE" w:rsidRPr="006B6E21" w:rsidRDefault="005A58FE" w:rsidP="006B6E21">
            <w:pPr>
              <w:pStyle w:val="ListParagraph"/>
              <w:numPr>
                <w:ilvl w:val="0"/>
                <w:numId w:val="28"/>
              </w:numPr>
              <w:spacing w:line="276" w:lineRule="auto"/>
              <w:contextualSpacing w:val="0"/>
              <w:jc w:val="both"/>
              <w:rPr>
                <w:rFonts w:ascii="Open Sans" w:hAnsi="Open Sans" w:cs="Open Sans"/>
                <w:sz w:val="24"/>
                <w:szCs w:val="24"/>
              </w:rPr>
            </w:pPr>
          </w:p>
        </w:tc>
        <w:tc>
          <w:tcPr>
            <w:tcW w:w="8191" w:type="dxa"/>
            <w:gridSpan w:val="5"/>
          </w:tcPr>
          <w:p w14:paraId="4F069C9C" w14:textId="482BBA79" w:rsidR="005A58FE" w:rsidRPr="006B6E21" w:rsidRDefault="00930DF3"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new practicing certificate specified in subsection (b) shall retain the same validity </w:t>
            </w:r>
            <w:r w:rsidR="00BF7FDE" w:rsidRPr="006B6E21">
              <w:rPr>
                <w:rFonts w:ascii="Open Sans" w:hAnsi="Open Sans" w:cs="Open Sans"/>
                <w:sz w:val="24"/>
                <w:szCs w:val="24"/>
              </w:rPr>
              <w:t>period as the</w:t>
            </w:r>
            <w:r w:rsidR="00A67971" w:rsidRPr="006B6E21">
              <w:rPr>
                <w:rFonts w:ascii="Open Sans" w:hAnsi="Open Sans" w:cs="Open Sans"/>
                <w:sz w:val="24"/>
                <w:szCs w:val="24"/>
              </w:rPr>
              <w:t xml:space="preserve"> initially issued certificate and a fee of MVR 500 shall be charged for the issuance of the new practicing certificate.</w:t>
            </w:r>
          </w:p>
        </w:tc>
      </w:tr>
      <w:tr w:rsidR="00706503" w:rsidRPr="006B6E21" w14:paraId="6A42E7C3" w14:textId="77777777" w:rsidTr="006B6E21">
        <w:tc>
          <w:tcPr>
            <w:tcW w:w="589" w:type="dxa"/>
          </w:tcPr>
          <w:p w14:paraId="55740B00" w14:textId="77777777" w:rsidR="00951970" w:rsidRPr="006B6E21" w:rsidRDefault="00951970" w:rsidP="006B6E21">
            <w:pPr>
              <w:pStyle w:val="ListParagraph"/>
              <w:spacing w:line="276" w:lineRule="auto"/>
              <w:ind w:left="244"/>
              <w:contextualSpacing w:val="0"/>
              <w:jc w:val="both"/>
              <w:rPr>
                <w:rFonts w:ascii="Open Sans" w:hAnsi="Open Sans" w:cs="Open Sans"/>
                <w:sz w:val="24"/>
                <w:szCs w:val="24"/>
              </w:rPr>
            </w:pPr>
          </w:p>
        </w:tc>
        <w:tc>
          <w:tcPr>
            <w:tcW w:w="580" w:type="dxa"/>
          </w:tcPr>
          <w:p w14:paraId="5FD6ED85" w14:textId="76FB2118" w:rsidR="00951970" w:rsidRPr="006B6E21" w:rsidRDefault="00951970" w:rsidP="006B6E21">
            <w:pPr>
              <w:pStyle w:val="ListParagraph"/>
              <w:numPr>
                <w:ilvl w:val="0"/>
                <w:numId w:val="28"/>
              </w:numPr>
              <w:spacing w:line="276" w:lineRule="auto"/>
              <w:contextualSpacing w:val="0"/>
              <w:jc w:val="both"/>
              <w:rPr>
                <w:rFonts w:ascii="Open Sans" w:hAnsi="Open Sans" w:cs="Open Sans"/>
                <w:sz w:val="24"/>
                <w:szCs w:val="24"/>
              </w:rPr>
            </w:pPr>
          </w:p>
        </w:tc>
        <w:tc>
          <w:tcPr>
            <w:tcW w:w="8191" w:type="dxa"/>
            <w:gridSpan w:val="5"/>
          </w:tcPr>
          <w:p w14:paraId="12EEB282" w14:textId="7E21F6E1" w:rsidR="00951970" w:rsidRPr="006B6E21" w:rsidRDefault="00951970" w:rsidP="006B6E21">
            <w:pPr>
              <w:spacing w:line="276" w:lineRule="auto"/>
              <w:jc w:val="both"/>
              <w:rPr>
                <w:rFonts w:ascii="Open Sans" w:hAnsi="Open Sans" w:cs="Open Sans"/>
                <w:sz w:val="24"/>
                <w:szCs w:val="24"/>
              </w:rPr>
            </w:pPr>
            <w:r w:rsidRPr="006B6E21">
              <w:rPr>
                <w:rFonts w:ascii="Open Sans" w:hAnsi="Open Sans" w:cs="Open Sans"/>
                <w:sz w:val="24"/>
                <w:szCs w:val="24"/>
              </w:rPr>
              <w:t>A holder of practicing certificate shall give written notice forthwith to the Institute of the occurrence of any of the following, setting out in the notice details of the event in question and any other relevant information:</w:t>
            </w:r>
          </w:p>
        </w:tc>
      </w:tr>
      <w:tr w:rsidR="008A01CD" w:rsidRPr="006B6E21" w14:paraId="53BC9020" w14:textId="77777777" w:rsidTr="006B6E21">
        <w:tc>
          <w:tcPr>
            <w:tcW w:w="589" w:type="dxa"/>
          </w:tcPr>
          <w:p w14:paraId="2B054BD7" w14:textId="77777777" w:rsidR="00951970" w:rsidRPr="006B6E21" w:rsidRDefault="00951970" w:rsidP="006B6E21">
            <w:pPr>
              <w:pStyle w:val="ListParagraph"/>
              <w:spacing w:line="276" w:lineRule="auto"/>
              <w:ind w:left="244"/>
              <w:contextualSpacing w:val="0"/>
              <w:jc w:val="both"/>
              <w:rPr>
                <w:rFonts w:ascii="Open Sans" w:hAnsi="Open Sans" w:cs="Open Sans"/>
                <w:sz w:val="24"/>
                <w:szCs w:val="24"/>
              </w:rPr>
            </w:pPr>
          </w:p>
        </w:tc>
        <w:tc>
          <w:tcPr>
            <w:tcW w:w="580" w:type="dxa"/>
          </w:tcPr>
          <w:p w14:paraId="053B50E0" w14:textId="77777777" w:rsidR="00951970" w:rsidRPr="006B6E21" w:rsidRDefault="00951970" w:rsidP="006B6E21">
            <w:pPr>
              <w:spacing w:line="276" w:lineRule="auto"/>
              <w:jc w:val="both"/>
              <w:rPr>
                <w:rFonts w:ascii="Open Sans" w:hAnsi="Open Sans" w:cs="Open Sans"/>
                <w:sz w:val="24"/>
                <w:szCs w:val="24"/>
              </w:rPr>
            </w:pPr>
          </w:p>
        </w:tc>
        <w:tc>
          <w:tcPr>
            <w:tcW w:w="720" w:type="dxa"/>
            <w:gridSpan w:val="2"/>
          </w:tcPr>
          <w:p w14:paraId="4F9A45B7" w14:textId="1B31843E" w:rsidR="00951970" w:rsidRPr="006B6E21" w:rsidRDefault="00951970" w:rsidP="006B6E21">
            <w:pPr>
              <w:pStyle w:val="ListParagraph"/>
              <w:numPr>
                <w:ilvl w:val="0"/>
                <w:numId w:val="30"/>
              </w:numPr>
              <w:spacing w:line="276" w:lineRule="auto"/>
              <w:contextualSpacing w:val="0"/>
              <w:jc w:val="both"/>
              <w:rPr>
                <w:rFonts w:ascii="Open Sans" w:hAnsi="Open Sans" w:cs="Open Sans"/>
                <w:sz w:val="24"/>
                <w:szCs w:val="24"/>
              </w:rPr>
            </w:pPr>
          </w:p>
        </w:tc>
        <w:tc>
          <w:tcPr>
            <w:tcW w:w="7471" w:type="dxa"/>
            <w:gridSpan w:val="3"/>
          </w:tcPr>
          <w:p w14:paraId="6C715AFD" w14:textId="019A3F00" w:rsidR="00951970" w:rsidRPr="006B6E21" w:rsidRDefault="00971735" w:rsidP="006B6E21">
            <w:pPr>
              <w:spacing w:line="276" w:lineRule="auto"/>
              <w:jc w:val="both"/>
              <w:rPr>
                <w:rFonts w:ascii="Open Sans" w:hAnsi="Open Sans" w:cs="Open Sans"/>
                <w:sz w:val="24"/>
                <w:szCs w:val="24"/>
              </w:rPr>
            </w:pPr>
            <w:r w:rsidRPr="006B6E21">
              <w:rPr>
                <w:rFonts w:ascii="Open Sans" w:hAnsi="Open Sans" w:cs="Open Sans"/>
                <w:sz w:val="24"/>
                <w:szCs w:val="24"/>
              </w:rPr>
              <w:t>i</w:t>
            </w:r>
            <w:r w:rsidR="00951970" w:rsidRPr="006B6E21">
              <w:rPr>
                <w:rFonts w:ascii="Open Sans" w:hAnsi="Open Sans" w:cs="Open Sans"/>
                <w:sz w:val="24"/>
                <w:szCs w:val="24"/>
              </w:rPr>
              <w:t>n the case of a partner, member or director of a firm, a person has become or ceased to be a partner, member or director of it, and, in the case of a body corporate, a person has become or ceased to be controller of it and, in the case of a sole practitioner, has ceased to practice;</w:t>
            </w:r>
          </w:p>
        </w:tc>
      </w:tr>
      <w:tr w:rsidR="008A01CD" w:rsidRPr="006B6E21" w14:paraId="0CB14B39" w14:textId="77777777" w:rsidTr="006B6E21">
        <w:tc>
          <w:tcPr>
            <w:tcW w:w="589" w:type="dxa"/>
          </w:tcPr>
          <w:p w14:paraId="730AE8C9" w14:textId="77777777" w:rsidR="00951970" w:rsidRPr="006B6E21" w:rsidRDefault="00951970" w:rsidP="006B6E21">
            <w:pPr>
              <w:pStyle w:val="ListParagraph"/>
              <w:spacing w:line="276" w:lineRule="auto"/>
              <w:ind w:left="244"/>
              <w:contextualSpacing w:val="0"/>
              <w:jc w:val="both"/>
              <w:rPr>
                <w:rFonts w:ascii="Open Sans" w:hAnsi="Open Sans" w:cs="Open Sans"/>
                <w:sz w:val="24"/>
                <w:szCs w:val="24"/>
              </w:rPr>
            </w:pPr>
          </w:p>
        </w:tc>
        <w:tc>
          <w:tcPr>
            <w:tcW w:w="580" w:type="dxa"/>
          </w:tcPr>
          <w:p w14:paraId="04914F79" w14:textId="77777777" w:rsidR="00951970" w:rsidRPr="006B6E21" w:rsidRDefault="00951970" w:rsidP="006B6E21">
            <w:pPr>
              <w:spacing w:line="276" w:lineRule="auto"/>
              <w:jc w:val="both"/>
              <w:rPr>
                <w:rFonts w:ascii="Open Sans" w:hAnsi="Open Sans" w:cs="Open Sans"/>
                <w:sz w:val="24"/>
                <w:szCs w:val="24"/>
              </w:rPr>
            </w:pPr>
          </w:p>
        </w:tc>
        <w:tc>
          <w:tcPr>
            <w:tcW w:w="720" w:type="dxa"/>
            <w:gridSpan w:val="2"/>
          </w:tcPr>
          <w:p w14:paraId="55A29086" w14:textId="01A76D7E" w:rsidR="00951970" w:rsidRPr="006B6E21" w:rsidRDefault="00951970" w:rsidP="006B6E21">
            <w:pPr>
              <w:pStyle w:val="ListParagraph"/>
              <w:numPr>
                <w:ilvl w:val="0"/>
                <w:numId w:val="30"/>
              </w:numPr>
              <w:spacing w:line="276" w:lineRule="auto"/>
              <w:contextualSpacing w:val="0"/>
              <w:jc w:val="both"/>
              <w:rPr>
                <w:rFonts w:ascii="Open Sans" w:hAnsi="Open Sans" w:cs="Open Sans"/>
                <w:sz w:val="24"/>
                <w:szCs w:val="24"/>
              </w:rPr>
            </w:pPr>
          </w:p>
        </w:tc>
        <w:tc>
          <w:tcPr>
            <w:tcW w:w="7471" w:type="dxa"/>
            <w:gridSpan w:val="3"/>
          </w:tcPr>
          <w:p w14:paraId="588F4E07" w14:textId="156F8266" w:rsidR="00951970" w:rsidRPr="006B6E21" w:rsidRDefault="00D72544" w:rsidP="006B6E21">
            <w:pPr>
              <w:spacing w:line="276" w:lineRule="auto"/>
              <w:jc w:val="both"/>
              <w:rPr>
                <w:rFonts w:ascii="Open Sans" w:hAnsi="Open Sans" w:cs="Open Sans"/>
                <w:sz w:val="24"/>
                <w:szCs w:val="24"/>
              </w:rPr>
            </w:pPr>
            <w:r w:rsidRPr="006B6E21">
              <w:rPr>
                <w:rFonts w:ascii="Open Sans" w:hAnsi="Open Sans" w:cs="Open Sans"/>
                <w:sz w:val="24"/>
                <w:szCs w:val="24"/>
              </w:rPr>
              <w:t>w</w:t>
            </w:r>
            <w:r w:rsidR="00951970" w:rsidRPr="006B6E21">
              <w:rPr>
                <w:rFonts w:ascii="Open Sans" w:hAnsi="Open Sans" w:cs="Open Sans"/>
                <w:sz w:val="24"/>
                <w:szCs w:val="24"/>
              </w:rPr>
              <w:t>here the holder is a partnership, an application or notice to dissolve the partnership and where it is a body corporate, the presentation of a petition for winding up or the summoning of any meeting to consider to a resolution to win</w:t>
            </w:r>
            <w:r w:rsidR="00904004" w:rsidRPr="006B6E21">
              <w:rPr>
                <w:rFonts w:ascii="Open Sans" w:hAnsi="Open Sans" w:cs="Open Sans"/>
                <w:sz w:val="24"/>
                <w:szCs w:val="24"/>
              </w:rPr>
              <w:t>d</w:t>
            </w:r>
            <w:r w:rsidR="00951970" w:rsidRPr="006B6E21">
              <w:rPr>
                <w:rFonts w:ascii="Open Sans" w:hAnsi="Open Sans" w:cs="Open Sans"/>
                <w:sz w:val="24"/>
                <w:szCs w:val="24"/>
              </w:rPr>
              <w:t xml:space="preserve"> up the body corporate;</w:t>
            </w:r>
          </w:p>
        </w:tc>
      </w:tr>
      <w:tr w:rsidR="008A01CD" w:rsidRPr="006B6E21" w14:paraId="54FE5BDE" w14:textId="77777777" w:rsidTr="006B6E21">
        <w:tc>
          <w:tcPr>
            <w:tcW w:w="589" w:type="dxa"/>
          </w:tcPr>
          <w:p w14:paraId="464FBB76" w14:textId="77777777" w:rsidR="00951970" w:rsidRPr="006B6E21" w:rsidRDefault="00951970" w:rsidP="006B6E21">
            <w:pPr>
              <w:pStyle w:val="ListParagraph"/>
              <w:spacing w:line="276" w:lineRule="auto"/>
              <w:ind w:left="244"/>
              <w:contextualSpacing w:val="0"/>
              <w:jc w:val="both"/>
              <w:rPr>
                <w:rFonts w:ascii="Open Sans" w:hAnsi="Open Sans" w:cs="Open Sans"/>
                <w:sz w:val="24"/>
                <w:szCs w:val="24"/>
              </w:rPr>
            </w:pPr>
          </w:p>
        </w:tc>
        <w:tc>
          <w:tcPr>
            <w:tcW w:w="580" w:type="dxa"/>
          </w:tcPr>
          <w:p w14:paraId="7BD76C9D" w14:textId="77777777" w:rsidR="00951970" w:rsidRPr="006B6E21" w:rsidRDefault="00951970" w:rsidP="006B6E21">
            <w:pPr>
              <w:spacing w:line="276" w:lineRule="auto"/>
              <w:jc w:val="both"/>
              <w:rPr>
                <w:rFonts w:ascii="Open Sans" w:hAnsi="Open Sans" w:cs="Open Sans"/>
                <w:sz w:val="24"/>
                <w:szCs w:val="24"/>
              </w:rPr>
            </w:pPr>
          </w:p>
        </w:tc>
        <w:tc>
          <w:tcPr>
            <w:tcW w:w="720" w:type="dxa"/>
            <w:gridSpan w:val="2"/>
          </w:tcPr>
          <w:p w14:paraId="126EBF92" w14:textId="0F2039F1" w:rsidR="00951970" w:rsidRPr="006B6E21" w:rsidRDefault="00951970" w:rsidP="006B6E21">
            <w:pPr>
              <w:pStyle w:val="ListParagraph"/>
              <w:numPr>
                <w:ilvl w:val="0"/>
                <w:numId w:val="30"/>
              </w:numPr>
              <w:spacing w:line="276" w:lineRule="auto"/>
              <w:contextualSpacing w:val="0"/>
              <w:jc w:val="both"/>
              <w:rPr>
                <w:rFonts w:ascii="Open Sans" w:hAnsi="Open Sans" w:cs="Open Sans"/>
                <w:sz w:val="24"/>
                <w:szCs w:val="24"/>
              </w:rPr>
            </w:pPr>
          </w:p>
        </w:tc>
        <w:tc>
          <w:tcPr>
            <w:tcW w:w="7471" w:type="dxa"/>
            <w:gridSpan w:val="3"/>
          </w:tcPr>
          <w:p w14:paraId="3DB7F352" w14:textId="2E1777C6" w:rsidR="00951970" w:rsidRPr="006B6E21" w:rsidRDefault="00D110F0" w:rsidP="006B6E21">
            <w:pPr>
              <w:spacing w:line="276" w:lineRule="auto"/>
              <w:jc w:val="both"/>
              <w:rPr>
                <w:rFonts w:ascii="Open Sans" w:hAnsi="Open Sans" w:cs="Open Sans"/>
                <w:sz w:val="24"/>
                <w:szCs w:val="24"/>
              </w:rPr>
            </w:pPr>
            <w:r w:rsidRPr="006B6E21">
              <w:rPr>
                <w:rFonts w:ascii="Open Sans" w:hAnsi="Open Sans" w:cs="Open Sans"/>
                <w:sz w:val="24"/>
                <w:szCs w:val="24"/>
              </w:rPr>
              <w:t>t</w:t>
            </w:r>
            <w:r w:rsidR="00951970" w:rsidRPr="006B6E21">
              <w:rPr>
                <w:rFonts w:ascii="Open Sans" w:hAnsi="Open Sans" w:cs="Open Sans"/>
                <w:sz w:val="24"/>
                <w:szCs w:val="24"/>
              </w:rPr>
              <w:t>he granting or refusal of any application for, or revocation of, a recognized professional qualification or any certificate entitling the holder or, in the case of a firm, any partner, member or director of it</w:t>
            </w:r>
            <w:r w:rsidR="00274149" w:rsidRPr="006B6E21">
              <w:rPr>
                <w:rFonts w:ascii="Open Sans" w:hAnsi="Open Sans" w:cs="Open Sans"/>
                <w:sz w:val="24"/>
                <w:szCs w:val="24"/>
              </w:rPr>
              <w:t xml:space="preserve"> to carry on audit work or the assurance of </w:t>
            </w:r>
            <w:r w:rsidR="00274149" w:rsidRPr="006B6E21">
              <w:rPr>
                <w:rFonts w:ascii="Open Sans" w:hAnsi="Open Sans" w:cs="Open Sans"/>
                <w:sz w:val="24"/>
                <w:szCs w:val="24"/>
              </w:rPr>
              <w:lastRenderedPageBreak/>
              <w:t>sustainability reporting from another qualifying or supervisory body</w:t>
            </w:r>
            <w:r w:rsidR="00951970" w:rsidRPr="006B6E21">
              <w:rPr>
                <w:rFonts w:ascii="Open Sans" w:hAnsi="Open Sans" w:cs="Open Sans"/>
                <w:sz w:val="24"/>
                <w:szCs w:val="24"/>
              </w:rPr>
              <w:t>;</w:t>
            </w:r>
          </w:p>
        </w:tc>
      </w:tr>
      <w:tr w:rsidR="008A01CD" w:rsidRPr="006B6E21" w14:paraId="5DF578EB" w14:textId="77777777" w:rsidTr="006B6E21">
        <w:tc>
          <w:tcPr>
            <w:tcW w:w="589" w:type="dxa"/>
          </w:tcPr>
          <w:p w14:paraId="55524D82" w14:textId="77777777" w:rsidR="00951970" w:rsidRPr="006B6E21" w:rsidRDefault="00951970" w:rsidP="006B6E21">
            <w:pPr>
              <w:pStyle w:val="ListParagraph"/>
              <w:spacing w:line="276" w:lineRule="auto"/>
              <w:ind w:left="244"/>
              <w:contextualSpacing w:val="0"/>
              <w:jc w:val="both"/>
              <w:rPr>
                <w:rFonts w:ascii="Open Sans" w:hAnsi="Open Sans" w:cs="Open Sans"/>
                <w:sz w:val="24"/>
                <w:szCs w:val="24"/>
              </w:rPr>
            </w:pPr>
          </w:p>
        </w:tc>
        <w:tc>
          <w:tcPr>
            <w:tcW w:w="580" w:type="dxa"/>
          </w:tcPr>
          <w:p w14:paraId="51744DB1" w14:textId="77777777" w:rsidR="00951970" w:rsidRPr="006B6E21" w:rsidRDefault="00951970" w:rsidP="006B6E21">
            <w:pPr>
              <w:spacing w:line="276" w:lineRule="auto"/>
              <w:jc w:val="both"/>
              <w:rPr>
                <w:rFonts w:ascii="Open Sans" w:hAnsi="Open Sans" w:cs="Open Sans"/>
                <w:sz w:val="24"/>
                <w:szCs w:val="24"/>
              </w:rPr>
            </w:pPr>
          </w:p>
        </w:tc>
        <w:tc>
          <w:tcPr>
            <w:tcW w:w="720" w:type="dxa"/>
            <w:gridSpan w:val="2"/>
          </w:tcPr>
          <w:p w14:paraId="75D5547E" w14:textId="6CE6AF91" w:rsidR="00951970" w:rsidRPr="006B6E21" w:rsidRDefault="00951970" w:rsidP="006B6E21">
            <w:pPr>
              <w:pStyle w:val="ListParagraph"/>
              <w:numPr>
                <w:ilvl w:val="0"/>
                <w:numId w:val="30"/>
              </w:numPr>
              <w:spacing w:line="276" w:lineRule="auto"/>
              <w:contextualSpacing w:val="0"/>
              <w:jc w:val="both"/>
              <w:rPr>
                <w:rFonts w:ascii="Open Sans" w:hAnsi="Open Sans" w:cs="Open Sans"/>
                <w:sz w:val="24"/>
                <w:szCs w:val="24"/>
              </w:rPr>
            </w:pPr>
          </w:p>
        </w:tc>
        <w:tc>
          <w:tcPr>
            <w:tcW w:w="7471" w:type="dxa"/>
            <w:gridSpan w:val="3"/>
          </w:tcPr>
          <w:p w14:paraId="141753C5" w14:textId="41D8F578" w:rsidR="00951970" w:rsidRPr="006B6E21" w:rsidRDefault="00D94FBC" w:rsidP="006B6E21">
            <w:pPr>
              <w:spacing w:line="276" w:lineRule="auto"/>
              <w:jc w:val="both"/>
              <w:rPr>
                <w:rFonts w:ascii="Open Sans" w:hAnsi="Open Sans" w:cs="Open Sans"/>
                <w:sz w:val="24"/>
                <w:szCs w:val="24"/>
              </w:rPr>
            </w:pPr>
            <w:r w:rsidRPr="006B6E21">
              <w:rPr>
                <w:rFonts w:ascii="Open Sans" w:hAnsi="Open Sans" w:cs="Open Sans"/>
                <w:sz w:val="24"/>
                <w:szCs w:val="24"/>
              </w:rPr>
              <w:t>t</w:t>
            </w:r>
            <w:r w:rsidR="00951970" w:rsidRPr="006B6E21">
              <w:rPr>
                <w:rFonts w:ascii="Open Sans" w:hAnsi="Open Sans" w:cs="Open Sans"/>
                <w:sz w:val="24"/>
                <w:szCs w:val="24"/>
              </w:rPr>
              <w:t>he imposition of disciplinary measures or sanctions on the holder or, in the case of a firm, any partner, member or director of it or controlle</w:t>
            </w:r>
            <w:r w:rsidR="00B633F4" w:rsidRPr="006B6E21">
              <w:rPr>
                <w:rFonts w:ascii="Open Sans" w:hAnsi="Open Sans" w:cs="Open Sans"/>
                <w:sz w:val="24"/>
                <w:szCs w:val="24"/>
              </w:rPr>
              <w:t>r</w:t>
            </w:r>
            <w:r w:rsidR="00951970" w:rsidRPr="006B6E21">
              <w:rPr>
                <w:rFonts w:ascii="Open Sans" w:hAnsi="Open Sans" w:cs="Open Sans"/>
                <w:sz w:val="24"/>
                <w:szCs w:val="24"/>
              </w:rPr>
              <w:t xml:space="preserve"> of it by any other regulatory authority or professional body of which the holder or such a person is a member;</w:t>
            </w:r>
          </w:p>
        </w:tc>
      </w:tr>
      <w:tr w:rsidR="008A01CD" w:rsidRPr="006B6E21" w14:paraId="447F9F4D" w14:textId="77777777" w:rsidTr="006B6E21">
        <w:tc>
          <w:tcPr>
            <w:tcW w:w="589" w:type="dxa"/>
          </w:tcPr>
          <w:p w14:paraId="01422080" w14:textId="77777777" w:rsidR="00951970" w:rsidRPr="006B6E21" w:rsidRDefault="00951970" w:rsidP="006B6E21">
            <w:pPr>
              <w:pStyle w:val="ListParagraph"/>
              <w:spacing w:line="276" w:lineRule="auto"/>
              <w:ind w:left="244"/>
              <w:contextualSpacing w:val="0"/>
              <w:jc w:val="both"/>
              <w:rPr>
                <w:rFonts w:ascii="Open Sans" w:hAnsi="Open Sans" w:cs="Open Sans"/>
                <w:sz w:val="24"/>
                <w:szCs w:val="24"/>
              </w:rPr>
            </w:pPr>
          </w:p>
        </w:tc>
        <w:tc>
          <w:tcPr>
            <w:tcW w:w="580" w:type="dxa"/>
          </w:tcPr>
          <w:p w14:paraId="60E58CEA" w14:textId="77777777" w:rsidR="00951970" w:rsidRPr="006B6E21" w:rsidRDefault="00951970" w:rsidP="006B6E21">
            <w:pPr>
              <w:spacing w:line="276" w:lineRule="auto"/>
              <w:jc w:val="both"/>
              <w:rPr>
                <w:rFonts w:ascii="Open Sans" w:hAnsi="Open Sans" w:cs="Open Sans"/>
                <w:sz w:val="24"/>
                <w:szCs w:val="24"/>
              </w:rPr>
            </w:pPr>
          </w:p>
        </w:tc>
        <w:tc>
          <w:tcPr>
            <w:tcW w:w="720" w:type="dxa"/>
            <w:gridSpan w:val="2"/>
          </w:tcPr>
          <w:p w14:paraId="615BD29C" w14:textId="100E623A" w:rsidR="00951970" w:rsidRPr="006B6E21" w:rsidRDefault="00951970" w:rsidP="006B6E21">
            <w:pPr>
              <w:pStyle w:val="ListParagraph"/>
              <w:numPr>
                <w:ilvl w:val="0"/>
                <w:numId w:val="30"/>
              </w:numPr>
              <w:spacing w:line="276" w:lineRule="auto"/>
              <w:contextualSpacing w:val="0"/>
              <w:jc w:val="both"/>
              <w:rPr>
                <w:rFonts w:ascii="Open Sans" w:hAnsi="Open Sans" w:cs="Open Sans"/>
                <w:sz w:val="24"/>
                <w:szCs w:val="24"/>
              </w:rPr>
            </w:pPr>
          </w:p>
        </w:tc>
        <w:tc>
          <w:tcPr>
            <w:tcW w:w="7471" w:type="dxa"/>
            <w:gridSpan w:val="3"/>
          </w:tcPr>
          <w:p w14:paraId="1AAB9BAB" w14:textId="3B4DC1E7" w:rsidR="00951970" w:rsidRPr="006B6E21" w:rsidRDefault="00D94FBC" w:rsidP="006B6E21">
            <w:pPr>
              <w:spacing w:line="276" w:lineRule="auto"/>
              <w:jc w:val="both"/>
              <w:rPr>
                <w:rFonts w:ascii="Open Sans" w:hAnsi="Open Sans" w:cs="Open Sans"/>
                <w:sz w:val="24"/>
                <w:szCs w:val="24"/>
              </w:rPr>
            </w:pPr>
            <w:r w:rsidRPr="006B6E21">
              <w:rPr>
                <w:rFonts w:ascii="Open Sans" w:hAnsi="Open Sans" w:cs="Open Sans"/>
                <w:sz w:val="24"/>
                <w:szCs w:val="24"/>
              </w:rPr>
              <w:t>t</w:t>
            </w:r>
            <w:r w:rsidR="00951970" w:rsidRPr="006B6E21">
              <w:rPr>
                <w:rFonts w:ascii="Open Sans" w:hAnsi="Open Sans" w:cs="Open Sans"/>
                <w:sz w:val="24"/>
                <w:szCs w:val="24"/>
              </w:rPr>
              <w:t>he happening of any event which causes the holder to cease to be eligible for the practicing certificate</w:t>
            </w:r>
            <w:r w:rsidR="00A14977" w:rsidRPr="006B6E21">
              <w:rPr>
                <w:rFonts w:ascii="Open Sans" w:hAnsi="Open Sans" w:cs="Open Sans"/>
                <w:sz w:val="24"/>
                <w:szCs w:val="24"/>
              </w:rPr>
              <w:t>;</w:t>
            </w:r>
          </w:p>
        </w:tc>
      </w:tr>
      <w:tr w:rsidR="007016D1" w:rsidRPr="006B6E21" w14:paraId="0F1A2644" w14:textId="77777777" w:rsidTr="006B6E21">
        <w:tc>
          <w:tcPr>
            <w:tcW w:w="589" w:type="dxa"/>
          </w:tcPr>
          <w:p w14:paraId="0E26AEF6" w14:textId="77777777" w:rsidR="007016D1" w:rsidRPr="006B6E21" w:rsidRDefault="007016D1" w:rsidP="006B6E21">
            <w:pPr>
              <w:pStyle w:val="ListParagraph"/>
              <w:spacing w:line="276" w:lineRule="auto"/>
              <w:ind w:left="244"/>
              <w:contextualSpacing w:val="0"/>
              <w:jc w:val="both"/>
              <w:rPr>
                <w:rFonts w:ascii="Open Sans" w:hAnsi="Open Sans" w:cs="Open Sans"/>
                <w:sz w:val="24"/>
                <w:szCs w:val="24"/>
              </w:rPr>
            </w:pPr>
          </w:p>
        </w:tc>
        <w:tc>
          <w:tcPr>
            <w:tcW w:w="580" w:type="dxa"/>
          </w:tcPr>
          <w:p w14:paraId="7D12DBBF" w14:textId="77777777" w:rsidR="007016D1" w:rsidRPr="006B6E21" w:rsidRDefault="007016D1" w:rsidP="006B6E21">
            <w:pPr>
              <w:spacing w:line="276" w:lineRule="auto"/>
              <w:jc w:val="both"/>
              <w:rPr>
                <w:rFonts w:ascii="Open Sans" w:hAnsi="Open Sans" w:cs="Open Sans"/>
                <w:sz w:val="24"/>
                <w:szCs w:val="24"/>
              </w:rPr>
            </w:pPr>
          </w:p>
        </w:tc>
        <w:tc>
          <w:tcPr>
            <w:tcW w:w="720" w:type="dxa"/>
            <w:gridSpan w:val="2"/>
          </w:tcPr>
          <w:p w14:paraId="57851A0F" w14:textId="77777777" w:rsidR="007016D1" w:rsidRPr="006B6E21" w:rsidDel="009D2A15" w:rsidRDefault="007016D1" w:rsidP="006B6E21">
            <w:pPr>
              <w:pStyle w:val="ListParagraph"/>
              <w:numPr>
                <w:ilvl w:val="0"/>
                <w:numId w:val="30"/>
              </w:numPr>
              <w:spacing w:line="276" w:lineRule="auto"/>
              <w:contextualSpacing w:val="0"/>
              <w:jc w:val="both"/>
              <w:rPr>
                <w:rFonts w:ascii="Open Sans" w:hAnsi="Open Sans" w:cs="Open Sans"/>
                <w:sz w:val="24"/>
                <w:szCs w:val="24"/>
              </w:rPr>
            </w:pPr>
          </w:p>
        </w:tc>
        <w:tc>
          <w:tcPr>
            <w:tcW w:w="7471" w:type="dxa"/>
            <w:gridSpan w:val="3"/>
          </w:tcPr>
          <w:p w14:paraId="28458C0A" w14:textId="3114956F" w:rsidR="007016D1" w:rsidRPr="006B6E21" w:rsidRDefault="00FA3003" w:rsidP="006B6E21">
            <w:pPr>
              <w:spacing w:line="276" w:lineRule="auto"/>
              <w:jc w:val="both"/>
              <w:rPr>
                <w:rFonts w:ascii="Open Sans" w:hAnsi="Open Sans" w:cs="Open Sans"/>
                <w:sz w:val="24"/>
                <w:szCs w:val="24"/>
                <w:lang w:bidi="dv-MV"/>
              </w:rPr>
            </w:pPr>
            <w:r w:rsidRPr="006B6E21">
              <w:rPr>
                <w:rFonts w:ascii="Open Sans" w:hAnsi="Open Sans" w:cs="Open Sans"/>
                <w:sz w:val="24"/>
                <w:szCs w:val="24"/>
              </w:rPr>
              <w:t>n</w:t>
            </w:r>
            <w:r w:rsidR="007016D1" w:rsidRPr="006B6E21">
              <w:rPr>
                <w:rFonts w:ascii="Open Sans" w:hAnsi="Open Sans" w:cs="Open Sans"/>
                <w:sz w:val="24"/>
                <w:szCs w:val="24"/>
              </w:rPr>
              <w:t xml:space="preserve">on-compliance with </w:t>
            </w:r>
            <w:r w:rsidRPr="006B6E21">
              <w:rPr>
                <w:rFonts w:ascii="Open Sans" w:hAnsi="Open Sans" w:cs="Open Sans"/>
                <w:sz w:val="24"/>
                <w:szCs w:val="24"/>
              </w:rPr>
              <w:t>sub</w:t>
            </w:r>
            <w:r w:rsidR="007016D1" w:rsidRPr="006B6E21">
              <w:rPr>
                <w:rFonts w:ascii="Open Sans" w:hAnsi="Open Sans" w:cs="Open Sans"/>
                <w:sz w:val="24"/>
                <w:szCs w:val="24"/>
              </w:rPr>
              <w:t>section(s) 6(b)(1)(ff) and/ or 6(b)(1)(gg) of this Regulation</w:t>
            </w:r>
            <w:r w:rsidR="00087CA6" w:rsidRPr="006B6E21">
              <w:rPr>
                <w:rFonts w:ascii="Open Sans" w:hAnsi="Open Sans" w:cs="Open Sans"/>
                <w:sz w:val="24"/>
                <w:szCs w:val="24"/>
              </w:rPr>
              <w:t>;</w:t>
            </w:r>
          </w:p>
        </w:tc>
      </w:tr>
      <w:tr w:rsidR="008A01CD" w:rsidRPr="006B6E21" w14:paraId="3BD14F6F" w14:textId="77777777" w:rsidTr="006B6E21">
        <w:tc>
          <w:tcPr>
            <w:tcW w:w="589" w:type="dxa"/>
          </w:tcPr>
          <w:p w14:paraId="0F11CE23" w14:textId="77777777" w:rsidR="00A14977" w:rsidRPr="006B6E21" w:rsidRDefault="00A14977" w:rsidP="006B6E21">
            <w:pPr>
              <w:pStyle w:val="ListParagraph"/>
              <w:spacing w:line="276" w:lineRule="auto"/>
              <w:ind w:left="244"/>
              <w:contextualSpacing w:val="0"/>
              <w:jc w:val="both"/>
              <w:rPr>
                <w:rFonts w:ascii="Open Sans" w:hAnsi="Open Sans" w:cs="Open Sans"/>
                <w:sz w:val="24"/>
                <w:szCs w:val="24"/>
              </w:rPr>
            </w:pPr>
          </w:p>
        </w:tc>
        <w:tc>
          <w:tcPr>
            <w:tcW w:w="580" w:type="dxa"/>
          </w:tcPr>
          <w:p w14:paraId="391DD514" w14:textId="77777777" w:rsidR="00A14977" w:rsidRPr="006B6E21" w:rsidRDefault="00A14977" w:rsidP="006B6E21">
            <w:pPr>
              <w:spacing w:line="276" w:lineRule="auto"/>
              <w:jc w:val="both"/>
              <w:rPr>
                <w:rFonts w:ascii="Open Sans" w:hAnsi="Open Sans" w:cs="Open Sans"/>
                <w:sz w:val="24"/>
                <w:szCs w:val="24"/>
              </w:rPr>
            </w:pPr>
          </w:p>
        </w:tc>
        <w:tc>
          <w:tcPr>
            <w:tcW w:w="720" w:type="dxa"/>
            <w:gridSpan w:val="2"/>
          </w:tcPr>
          <w:p w14:paraId="48843B3A" w14:textId="12DB1015" w:rsidR="00A14977" w:rsidRPr="006B6E21" w:rsidRDefault="00A14977" w:rsidP="006B6E21">
            <w:pPr>
              <w:pStyle w:val="ListParagraph"/>
              <w:numPr>
                <w:ilvl w:val="0"/>
                <w:numId w:val="30"/>
              </w:numPr>
              <w:spacing w:line="276" w:lineRule="auto"/>
              <w:contextualSpacing w:val="0"/>
              <w:jc w:val="both"/>
              <w:rPr>
                <w:rFonts w:ascii="Open Sans" w:hAnsi="Open Sans" w:cs="Open Sans"/>
                <w:sz w:val="24"/>
                <w:szCs w:val="24"/>
              </w:rPr>
            </w:pPr>
          </w:p>
        </w:tc>
        <w:tc>
          <w:tcPr>
            <w:tcW w:w="7471" w:type="dxa"/>
            <w:gridSpan w:val="3"/>
          </w:tcPr>
          <w:p w14:paraId="13E10D8B" w14:textId="7DB586FB" w:rsidR="00A14977" w:rsidRPr="006B6E21" w:rsidRDefault="00FA3003" w:rsidP="006B6E21">
            <w:pPr>
              <w:spacing w:line="276" w:lineRule="auto"/>
              <w:jc w:val="both"/>
              <w:rPr>
                <w:rFonts w:ascii="Open Sans" w:hAnsi="Open Sans" w:cs="Open Sans"/>
                <w:sz w:val="24"/>
                <w:szCs w:val="24"/>
              </w:rPr>
            </w:pPr>
            <w:r w:rsidRPr="006B6E21">
              <w:rPr>
                <w:rFonts w:ascii="Open Sans" w:hAnsi="Open Sans" w:cs="Open Sans"/>
                <w:sz w:val="24"/>
                <w:szCs w:val="24"/>
              </w:rPr>
              <w:t>a</w:t>
            </w:r>
            <w:r w:rsidR="00A14977" w:rsidRPr="006B6E21">
              <w:rPr>
                <w:rFonts w:ascii="Open Sans" w:hAnsi="Open Sans" w:cs="Open Sans"/>
                <w:sz w:val="24"/>
                <w:szCs w:val="24"/>
              </w:rPr>
              <w:t xml:space="preserve">ny other information relevant to the determination by the Admissions and Licensing Committee of the fitness and propriety of the holder in accordance with Section </w:t>
            </w:r>
            <w:r w:rsidR="00FB6285" w:rsidRPr="006B6E21">
              <w:rPr>
                <w:rFonts w:ascii="Open Sans" w:hAnsi="Open Sans" w:cs="Open Sans"/>
                <w:sz w:val="24"/>
                <w:szCs w:val="24"/>
              </w:rPr>
              <w:t>7</w:t>
            </w:r>
            <w:r w:rsidR="00A14977" w:rsidRPr="006B6E21">
              <w:rPr>
                <w:rFonts w:ascii="Open Sans" w:hAnsi="Open Sans" w:cs="Open Sans"/>
                <w:sz w:val="24"/>
                <w:szCs w:val="24"/>
              </w:rPr>
              <w:t xml:space="preserve"> of this regulation;</w:t>
            </w:r>
          </w:p>
        </w:tc>
      </w:tr>
      <w:tr w:rsidR="008A01CD" w:rsidRPr="006B6E21" w14:paraId="1F3E82B5" w14:textId="77777777" w:rsidTr="006B6E21">
        <w:tc>
          <w:tcPr>
            <w:tcW w:w="589" w:type="dxa"/>
          </w:tcPr>
          <w:p w14:paraId="028EE409" w14:textId="77777777" w:rsidR="00A14977" w:rsidRPr="006B6E21" w:rsidRDefault="00A14977" w:rsidP="006B6E21">
            <w:pPr>
              <w:pStyle w:val="ListParagraph"/>
              <w:spacing w:line="276" w:lineRule="auto"/>
              <w:ind w:left="244"/>
              <w:contextualSpacing w:val="0"/>
              <w:jc w:val="both"/>
              <w:rPr>
                <w:rFonts w:ascii="Open Sans" w:hAnsi="Open Sans" w:cs="Open Sans"/>
                <w:sz w:val="24"/>
                <w:szCs w:val="24"/>
              </w:rPr>
            </w:pPr>
          </w:p>
        </w:tc>
        <w:tc>
          <w:tcPr>
            <w:tcW w:w="580" w:type="dxa"/>
          </w:tcPr>
          <w:p w14:paraId="3ECEEDB5" w14:textId="77777777" w:rsidR="00A14977" w:rsidRPr="006B6E21" w:rsidRDefault="00A14977" w:rsidP="006B6E21">
            <w:pPr>
              <w:spacing w:line="276" w:lineRule="auto"/>
              <w:jc w:val="both"/>
              <w:rPr>
                <w:rFonts w:ascii="Open Sans" w:hAnsi="Open Sans" w:cs="Open Sans"/>
                <w:sz w:val="24"/>
                <w:szCs w:val="24"/>
              </w:rPr>
            </w:pPr>
          </w:p>
        </w:tc>
        <w:tc>
          <w:tcPr>
            <w:tcW w:w="720" w:type="dxa"/>
            <w:gridSpan w:val="2"/>
          </w:tcPr>
          <w:p w14:paraId="23821AB1" w14:textId="44848F36" w:rsidR="00A14977" w:rsidRPr="006B6E21" w:rsidRDefault="00A14977" w:rsidP="006B6E21">
            <w:pPr>
              <w:pStyle w:val="ListParagraph"/>
              <w:numPr>
                <w:ilvl w:val="0"/>
                <w:numId w:val="30"/>
              </w:numPr>
              <w:spacing w:line="276" w:lineRule="auto"/>
              <w:contextualSpacing w:val="0"/>
              <w:jc w:val="both"/>
              <w:rPr>
                <w:rFonts w:ascii="Open Sans" w:hAnsi="Open Sans" w:cs="Open Sans"/>
                <w:sz w:val="24"/>
                <w:szCs w:val="24"/>
              </w:rPr>
            </w:pPr>
          </w:p>
        </w:tc>
        <w:tc>
          <w:tcPr>
            <w:tcW w:w="7471" w:type="dxa"/>
            <w:gridSpan w:val="3"/>
          </w:tcPr>
          <w:p w14:paraId="5146ABED" w14:textId="38084C36" w:rsidR="00A14977" w:rsidRPr="006B6E21" w:rsidRDefault="005836B4" w:rsidP="006B6E21">
            <w:pPr>
              <w:spacing w:line="276" w:lineRule="auto"/>
              <w:jc w:val="both"/>
              <w:rPr>
                <w:rFonts w:ascii="Open Sans" w:hAnsi="Open Sans" w:cs="Open Sans"/>
                <w:sz w:val="24"/>
                <w:szCs w:val="24"/>
                <w:lang w:bidi="dv-MV"/>
              </w:rPr>
            </w:pPr>
            <w:r w:rsidRPr="006B6E21">
              <w:rPr>
                <w:rFonts w:ascii="Open Sans" w:hAnsi="Open Sans" w:cs="Open Sans"/>
                <w:sz w:val="24"/>
                <w:szCs w:val="24"/>
              </w:rPr>
              <w:t>a</w:t>
            </w:r>
            <w:r w:rsidR="00A14977" w:rsidRPr="006B6E21">
              <w:rPr>
                <w:rFonts w:ascii="Open Sans" w:hAnsi="Open Sans" w:cs="Open Sans"/>
                <w:sz w:val="24"/>
                <w:szCs w:val="24"/>
              </w:rPr>
              <w:t>ny other information that the Institute may require in connection with the requirements of this regulation.</w:t>
            </w:r>
          </w:p>
        </w:tc>
      </w:tr>
      <w:tr w:rsidR="00AF6D07" w:rsidRPr="006B6E21" w14:paraId="7143178E" w14:textId="77777777" w:rsidTr="006B6E21">
        <w:trPr>
          <w:trHeight w:val="611"/>
        </w:trPr>
        <w:tc>
          <w:tcPr>
            <w:tcW w:w="589" w:type="dxa"/>
          </w:tcPr>
          <w:p w14:paraId="7D46DB7B" w14:textId="77777777" w:rsidR="004C1796" w:rsidRPr="006B6E21" w:rsidRDefault="004C1796" w:rsidP="006B6E21">
            <w:pPr>
              <w:pStyle w:val="ListParagraph"/>
              <w:numPr>
                <w:ilvl w:val="0"/>
                <w:numId w:val="1"/>
              </w:numPr>
              <w:spacing w:before="240" w:line="480" w:lineRule="auto"/>
              <w:ind w:left="244" w:hanging="270"/>
              <w:jc w:val="both"/>
              <w:rPr>
                <w:rFonts w:ascii="Open Sans" w:hAnsi="Open Sans" w:cs="Open Sans"/>
              </w:rPr>
            </w:pPr>
          </w:p>
        </w:tc>
        <w:tc>
          <w:tcPr>
            <w:tcW w:w="8771" w:type="dxa"/>
            <w:gridSpan w:val="6"/>
          </w:tcPr>
          <w:p w14:paraId="2DE625C1" w14:textId="2C76E3DC" w:rsidR="004C1796" w:rsidRPr="006B6E21" w:rsidRDefault="004C1796" w:rsidP="006B6E21">
            <w:pPr>
              <w:pStyle w:val="Heading1"/>
              <w:rPr>
                <w:rFonts w:ascii="Open Sans" w:hAnsi="Open Sans" w:cs="Open Sans"/>
              </w:rPr>
            </w:pPr>
            <w:bookmarkStart w:id="20" w:name="_Toc191936972"/>
            <w:r w:rsidRPr="006B6E21">
              <w:rPr>
                <w:rFonts w:ascii="Open Sans" w:hAnsi="Open Sans" w:cs="Open Sans"/>
              </w:rPr>
              <w:t xml:space="preserve">Offences and </w:t>
            </w:r>
            <w:r w:rsidR="002F0C23" w:rsidRPr="006B6E21">
              <w:rPr>
                <w:rFonts w:ascii="Open Sans" w:hAnsi="Open Sans" w:cs="Open Sans"/>
              </w:rPr>
              <w:t>P</w:t>
            </w:r>
            <w:r w:rsidRPr="006B6E21">
              <w:rPr>
                <w:rFonts w:ascii="Open Sans" w:hAnsi="Open Sans" w:cs="Open Sans"/>
              </w:rPr>
              <w:t>enalties</w:t>
            </w:r>
            <w:bookmarkEnd w:id="20"/>
          </w:p>
        </w:tc>
      </w:tr>
      <w:tr w:rsidR="00706503" w:rsidRPr="006B6E21" w14:paraId="5E27378C" w14:textId="77777777" w:rsidTr="006B6E21">
        <w:tc>
          <w:tcPr>
            <w:tcW w:w="589" w:type="dxa"/>
          </w:tcPr>
          <w:p w14:paraId="70D6422E" w14:textId="77777777" w:rsidR="004C1796" w:rsidRPr="006B6E21" w:rsidRDefault="004C1796" w:rsidP="006B6E21">
            <w:pPr>
              <w:spacing w:line="276" w:lineRule="auto"/>
              <w:jc w:val="both"/>
              <w:rPr>
                <w:rFonts w:ascii="Open Sans" w:hAnsi="Open Sans" w:cs="Open Sans"/>
              </w:rPr>
            </w:pPr>
          </w:p>
        </w:tc>
        <w:tc>
          <w:tcPr>
            <w:tcW w:w="580" w:type="dxa"/>
          </w:tcPr>
          <w:p w14:paraId="66B5D34C" w14:textId="77777777" w:rsidR="004C1796" w:rsidRPr="006B6E21" w:rsidRDefault="004C1796" w:rsidP="006B6E21">
            <w:pPr>
              <w:pStyle w:val="ListParagraph"/>
              <w:numPr>
                <w:ilvl w:val="0"/>
                <w:numId w:val="31"/>
              </w:numPr>
              <w:spacing w:line="276" w:lineRule="auto"/>
              <w:contextualSpacing w:val="0"/>
              <w:jc w:val="both"/>
              <w:rPr>
                <w:rFonts w:ascii="Open Sans" w:hAnsi="Open Sans" w:cs="Open Sans"/>
                <w:sz w:val="24"/>
                <w:szCs w:val="24"/>
              </w:rPr>
            </w:pPr>
          </w:p>
        </w:tc>
        <w:tc>
          <w:tcPr>
            <w:tcW w:w="8191" w:type="dxa"/>
            <w:gridSpan w:val="5"/>
          </w:tcPr>
          <w:p w14:paraId="6877FCB9" w14:textId="0C61BD00" w:rsidR="004C1796" w:rsidRPr="006B6E21" w:rsidRDefault="0063497D" w:rsidP="006B6E21">
            <w:pPr>
              <w:spacing w:line="276" w:lineRule="auto"/>
              <w:jc w:val="both"/>
              <w:rPr>
                <w:rFonts w:ascii="Open Sans" w:hAnsi="Open Sans" w:cs="Open Sans"/>
                <w:sz w:val="24"/>
                <w:szCs w:val="24"/>
              </w:rPr>
            </w:pPr>
            <w:r w:rsidRPr="006B6E21">
              <w:rPr>
                <w:rFonts w:ascii="Open Sans" w:hAnsi="Open Sans" w:cs="Open Sans"/>
                <w:sz w:val="24"/>
                <w:szCs w:val="24"/>
              </w:rPr>
              <w:t>All offenses and their corresponding penalties are detailed in Schedule 1 of this regulation.</w:t>
            </w:r>
          </w:p>
        </w:tc>
      </w:tr>
      <w:tr w:rsidR="00A567DC" w:rsidRPr="006B6E21" w14:paraId="40D34991" w14:textId="77777777" w:rsidTr="006B6E21">
        <w:tc>
          <w:tcPr>
            <w:tcW w:w="589" w:type="dxa"/>
            <w:vAlign w:val="center"/>
          </w:tcPr>
          <w:p w14:paraId="5D850906" w14:textId="77777777" w:rsidR="00A567DC" w:rsidRPr="006B6E21" w:rsidRDefault="00A567DC" w:rsidP="006B6E21">
            <w:pPr>
              <w:pStyle w:val="ListParagraph"/>
              <w:numPr>
                <w:ilvl w:val="0"/>
                <w:numId w:val="1"/>
              </w:numPr>
              <w:spacing w:before="240" w:line="480" w:lineRule="auto"/>
              <w:ind w:left="244" w:hanging="270"/>
              <w:jc w:val="both"/>
              <w:rPr>
                <w:rFonts w:ascii="Open Sans" w:hAnsi="Open Sans" w:cs="Open Sans"/>
              </w:rPr>
            </w:pPr>
          </w:p>
        </w:tc>
        <w:tc>
          <w:tcPr>
            <w:tcW w:w="8771" w:type="dxa"/>
            <w:gridSpan w:val="6"/>
          </w:tcPr>
          <w:p w14:paraId="55914364" w14:textId="6D448CD6" w:rsidR="00A567DC" w:rsidRPr="006B6E21" w:rsidRDefault="00CB54B8" w:rsidP="006B6E21">
            <w:pPr>
              <w:pStyle w:val="Heading1"/>
              <w:rPr>
                <w:rFonts w:ascii="Open Sans" w:hAnsi="Open Sans" w:cs="Open Sans"/>
                <w:lang w:bidi="dv-MV"/>
              </w:rPr>
            </w:pPr>
            <w:bookmarkStart w:id="21" w:name="_Toc191936973"/>
            <w:r w:rsidRPr="006B6E21">
              <w:rPr>
                <w:rFonts w:ascii="Open Sans" w:hAnsi="Open Sans" w:cs="Open Sans"/>
                <w:lang w:bidi="dv-MV"/>
              </w:rPr>
              <w:t xml:space="preserve">Cancellation </w:t>
            </w:r>
            <w:r w:rsidR="0008245C" w:rsidRPr="006B6E21">
              <w:rPr>
                <w:rFonts w:ascii="Open Sans" w:hAnsi="Open Sans" w:cs="Open Sans"/>
                <w:lang w:bidi="dv-MV"/>
              </w:rPr>
              <w:t>of Practicing Certificate</w:t>
            </w:r>
            <w:bookmarkEnd w:id="21"/>
          </w:p>
        </w:tc>
      </w:tr>
      <w:tr w:rsidR="003E2625" w:rsidRPr="006B6E21" w14:paraId="5C7F7EB9" w14:textId="77777777" w:rsidTr="006B6E21">
        <w:tc>
          <w:tcPr>
            <w:tcW w:w="589" w:type="dxa"/>
          </w:tcPr>
          <w:p w14:paraId="12408265" w14:textId="77777777" w:rsidR="003E2625" w:rsidRPr="006B6E21" w:rsidRDefault="003E2625" w:rsidP="006B6E21">
            <w:pPr>
              <w:spacing w:line="276" w:lineRule="auto"/>
              <w:jc w:val="both"/>
              <w:rPr>
                <w:rFonts w:ascii="Open Sans" w:hAnsi="Open Sans" w:cs="Open Sans"/>
              </w:rPr>
            </w:pPr>
          </w:p>
        </w:tc>
        <w:tc>
          <w:tcPr>
            <w:tcW w:w="580" w:type="dxa"/>
          </w:tcPr>
          <w:p w14:paraId="4FD726B8" w14:textId="77777777" w:rsidR="003E2625" w:rsidRPr="006B6E21" w:rsidRDefault="003E2625" w:rsidP="006B6E21">
            <w:pPr>
              <w:pStyle w:val="ListParagraph"/>
              <w:numPr>
                <w:ilvl w:val="0"/>
                <w:numId w:val="32"/>
              </w:numPr>
              <w:spacing w:line="276" w:lineRule="auto"/>
              <w:contextualSpacing w:val="0"/>
              <w:jc w:val="both"/>
              <w:rPr>
                <w:rFonts w:ascii="Open Sans" w:hAnsi="Open Sans" w:cs="Open Sans"/>
                <w:sz w:val="24"/>
                <w:szCs w:val="24"/>
              </w:rPr>
            </w:pPr>
          </w:p>
        </w:tc>
        <w:tc>
          <w:tcPr>
            <w:tcW w:w="8191" w:type="dxa"/>
            <w:gridSpan w:val="5"/>
          </w:tcPr>
          <w:p w14:paraId="0BF54C5F" w14:textId="16B97CCF" w:rsidR="003E2625" w:rsidRPr="006B6E21" w:rsidRDefault="006D7D00"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w:t>
            </w:r>
            <w:r w:rsidR="00F529D4" w:rsidRPr="006B6E21">
              <w:rPr>
                <w:rFonts w:ascii="Open Sans" w:hAnsi="Open Sans" w:cs="Open Sans"/>
                <w:sz w:val="24"/>
                <w:szCs w:val="24"/>
              </w:rPr>
              <w:t>Institute</w:t>
            </w:r>
            <w:r w:rsidRPr="006B6E21">
              <w:rPr>
                <w:rFonts w:ascii="Open Sans" w:hAnsi="Open Sans" w:cs="Open Sans"/>
                <w:sz w:val="24"/>
                <w:szCs w:val="24"/>
              </w:rPr>
              <w:t xml:space="preserve"> shall have the authority to cancel the practicing certificate issued</w:t>
            </w:r>
            <w:r w:rsidR="00367E5D" w:rsidRPr="006B6E21">
              <w:rPr>
                <w:rFonts w:ascii="Open Sans" w:hAnsi="Open Sans" w:cs="Open Sans"/>
                <w:sz w:val="24"/>
                <w:szCs w:val="24"/>
              </w:rPr>
              <w:t xml:space="preserve"> </w:t>
            </w:r>
            <w:r w:rsidRPr="006B6E21">
              <w:rPr>
                <w:rFonts w:ascii="Open Sans" w:hAnsi="Open Sans" w:cs="Open Sans"/>
                <w:sz w:val="24"/>
                <w:szCs w:val="24"/>
              </w:rPr>
              <w:t>upon the occurrence of the following events:</w:t>
            </w:r>
          </w:p>
        </w:tc>
      </w:tr>
      <w:tr w:rsidR="006D7D00" w:rsidRPr="006B6E21" w14:paraId="6E1AB5CF" w14:textId="4E2293C5" w:rsidTr="006B6E21">
        <w:tc>
          <w:tcPr>
            <w:tcW w:w="589" w:type="dxa"/>
          </w:tcPr>
          <w:p w14:paraId="0E68F74E" w14:textId="77777777" w:rsidR="006D7D00" w:rsidRPr="006B6E21" w:rsidRDefault="006D7D00" w:rsidP="006B6E21">
            <w:pPr>
              <w:spacing w:line="276" w:lineRule="auto"/>
              <w:jc w:val="both"/>
              <w:rPr>
                <w:rFonts w:ascii="Open Sans" w:hAnsi="Open Sans" w:cs="Open Sans"/>
              </w:rPr>
            </w:pPr>
          </w:p>
        </w:tc>
        <w:tc>
          <w:tcPr>
            <w:tcW w:w="580" w:type="dxa"/>
          </w:tcPr>
          <w:p w14:paraId="6BE4233B" w14:textId="77777777" w:rsidR="006D7D00" w:rsidRPr="006B6E21" w:rsidRDefault="006D7D00" w:rsidP="006B6E21">
            <w:pPr>
              <w:spacing w:line="276" w:lineRule="auto"/>
              <w:jc w:val="both"/>
              <w:rPr>
                <w:rFonts w:ascii="Open Sans" w:hAnsi="Open Sans" w:cs="Open Sans"/>
                <w:sz w:val="24"/>
                <w:szCs w:val="24"/>
              </w:rPr>
            </w:pPr>
          </w:p>
        </w:tc>
        <w:tc>
          <w:tcPr>
            <w:tcW w:w="720" w:type="dxa"/>
            <w:gridSpan w:val="2"/>
            <w:tcBorders>
              <w:right w:val="single" w:sz="4" w:space="0" w:color="auto"/>
            </w:tcBorders>
          </w:tcPr>
          <w:p w14:paraId="2A287B9B" w14:textId="77777777" w:rsidR="006D7D00" w:rsidRPr="006B6E21" w:rsidRDefault="006D7D00" w:rsidP="006B6E21">
            <w:pPr>
              <w:pStyle w:val="ListParagraph"/>
              <w:numPr>
                <w:ilvl w:val="0"/>
                <w:numId w:val="33"/>
              </w:numPr>
              <w:spacing w:line="276" w:lineRule="auto"/>
              <w:contextualSpacing w:val="0"/>
              <w:jc w:val="both"/>
              <w:rPr>
                <w:rFonts w:ascii="Open Sans" w:hAnsi="Open Sans" w:cs="Open Sans"/>
                <w:sz w:val="24"/>
                <w:szCs w:val="24"/>
              </w:rPr>
            </w:pPr>
          </w:p>
        </w:tc>
        <w:tc>
          <w:tcPr>
            <w:tcW w:w="7471" w:type="dxa"/>
            <w:gridSpan w:val="3"/>
            <w:tcBorders>
              <w:left w:val="single" w:sz="4" w:space="0" w:color="auto"/>
            </w:tcBorders>
          </w:tcPr>
          <w:p w14:paraId="1F8BCF19" w14:textId="1F2F7258" w:rsidR="006D7D00" w:rsidRPr="006B6E21" w:rsidRDefault="000B4157"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an </w:t>
            </w:r>
            <w:r w:rsidR="0002670A" w:rsidRPr="006B6E21">
              <w:rPr>
                <w:rFonts w:ascii="Open Sans" w:hAnsi="Open Sans" w:cs="Open Sans"/>
                <w:sz w:val="24"/>
                <w:szCs w:val="24"/>
              </w:rPr>
              <w:t>application</w:t>
            </w:r>
            <w:r w:rsidR="00202402" w:rsidRPr="006B6E21">
              <w:rPr>
                <w:rFonts w:ascii="Open Sans" w:hAnsi="Open Sans" w:cs="Open Sans"/>
                <w:sz w:val="24"/>
                <w:szCs w:val="24"/>
              </w:rPr>
              <w:t xml:space="preserve"> for cancellation </w:t>
            </w:r>
            <w:r w:rsidR="00A96402" w:rsidRPr="006B6E21">
              <w:rPr>
                <w:rFonts w:ascii="Open Sans" w:hAnsi="Open Sans" w:cs="Open Sans"/>
                <w:sz w:val="24"/>
                <w:szCs w:val="24"/>
              </w:rPr>
              <w:t xml:space="preserve">of </w:t>
            </w:r>
            <w:r w:rsidR="00202402" w:rsidRPr="006B6E21">
              <w:rPr>
                <w:rFonts w:ascii="Open Sans" w:hAnsi="Open Sans" w:cs="Open Sans"/>
                <w:sz w:val="24"/>
                <w:szCs w:val="24"/>
              </w:rPr>
              <w:t>practicing certificate</w:t>
            </w:r>
            <w:r w:rsidR="00A96402" w:rsidRPr="006B6E21">
              <w:rPr>
                <w:rFonts w:ascii="Open Sans" w:hAnsi="Open Sans" w:cs="Open Sans"/>
                <w:sz w:val="24"/>
                <w:szCs w:val="24"/>
              </w:rPr>
              <w:t>;</w:t>
            </w:r>
          </w:p>
        </w:tc>
      </w:tr>
      <w:tr w:rsidR="00A01870" w:rsidRPr="006B6E21" w14:paraId="3185A3B1" w14:textId="77777777" w:rsidTr="006B6E21">
        <w:tc>
          <w:tcPr>
            <w:tcW w:w="589" w:type="dxa"/>
          </w:tcPr>
          <w:p w14:paraId="70D74050" w14:textId="77777777" w:rsidR="00A01870" w:rsidRPr="006B6E21" w:rsidRDefault="00A01870" w:rsidP="006B6E21">
            <w:pPr>
              <w:spacing w:line="276" w:lineRule="auto"/>
              <w:jc w:val="both"/>
              <w:rPr>
                <w:rFonts w:ascii="Open Sans" w:hAnsi="Open Sans" w:cs="Open Sans"/>
              </w:rPr>
            </w:pPr>
          </w:p>
        </w:tc>
        <w:tc>
          <w:tcPr>
            <w:tcW w:w="580" w:type="dxa"/>
          </w:tcPr>
          <w:p w14:paraId="0CCB35C7" w14:textId="77777777" w:rsidR="00A01870" w:rsidRPr="006B6E21" w:rsidRDefault="00A01870" w:rsidP="006B6E21">
            <w:pPr>
              <w:spacing w:line="276" w:lineRule="auto"/>
              <w:jc w:val="both"/>
              <w:rPr>
                <w:rFonts w:ascii="Open Sans" w:hAnsi="Open Sans" w:cs="Open Sans"/>
                <w:sz w:val="24"/>
                <w:szCs w:val="24"/>
              </w:rPr>
            </w:pPr>
          </w:p>
        </w:tc>
        <w:tc>
          <w:tcPr>
            <w:tcW w:w="720" w:type="dxa"/>
            <w:gridSpan w:val="2"/>
            <w:tcBorders>
              <w:right w:val="single" w:sz="4" w:space="0" w:color="auto"/>
            </w:tcBorders>
          </w:tcPr>
          <w:p w14:paraId="6ADAB861" w14:textId="77777777" w:rsidR="00A01870" w:rsidRPr="006B6E21" w:rsidRDefault="00A01870" w:rsidP="006B6E21">
            <w:pPr>
              <w:pStyle w:val="ListParagraph"/>
              <w:numPr>
                <w:ilvl w:val="0"/>
                <w:numId w:val="33"/>
              </w:numPr>
              <w:spacing w:line="276" w:lineRule="auto"/>
              <w:contextualSpacing w:val="0"/>
              <w:jc w:val="both"/>
              <w:rPr>
                <w:rFonts w:ascii="Open Sans" w:hAnsi="Open Sans" w:cs="Open Sans"/>
                <w:sz w:val="24"/>
                <w:szCs w:val="24"/>
              </w:rPr>
            </w:pPr>
          </w:p>
        </w:tc>
        <w:tc>
          <w:tcPr>
            <w:tcW w:w="7471" w:type="dxa"/>
            <w:gridSpan w:val="3"/>
            <w:tcBorders>
              <w:left w:val="single" w:sz="4" w:space="0" w:color="auto"/>
            </w:tcBorders>
          </w:tcPr>
          <w:p w14:paraId="63E05E11" w14:textId="33F00333" w:rsidR="00A01870" w:rsidRPr="006B6E21" w:rsidRDefault="00D03652" w:rsidP="006B6E21">
            <w:pPr>
              <w:spacing w:line="276" w:lineRule="auto"/>
              <w:jc w:val="both"/>
              <w:rPr>
                <w:rFonts w:ascii="Open Sans" w:hAnsi="Open Sans" w:cs="Open Sans"/>
                <w:sz w:val="24"/>
                <w:szCs w:val="24"/>
              </w:rPr>
            </w:pPr>
            <w:r w:rsidRPr="006B6E21">
              <w:rPr>
                <w:rFonts w:ascii="Open Sans" w:hAnsi="Open Sans" w:cs="Open Sans"/>
                <w:sz w:val="24"/>
                <w:szCs w:val="24"/>
              </w:rPr>
              <w:t>death of the individual holding the practicing certificate;</w:t>
            </w:r>
          </w:p>
        </w:tc>
      </w:tr>
      <w:tr w:rsidR="00D831D8" w:rsidRPr="006B6E21" w14:paraId="24A908E2" w14:textId="77777777" w:rsidTr="006B6E21">
        <w:tc>
          <w:tcPr>
            <w:tcW w:w="589" w:type="dxa"/>
          </w:tcPr>
          <w:p w14:paraId="4491251D" w14:textId="77777777" w:rsidR="00D831D8" w:rsidRPr="006B6E21" w:rsidRDefault="00D831D8" w:rsidP="006B6E21">
            <w:pPr>
              <w:spacing w:line="276" w:lineRule="auto"/>
              <w:jc w:val="both"/>
              <w:rPr>
                <w:rFonts w:ascii="Open Sans" w:hAnsi="Open Sans" w:cs="Open Sans"/>
              </w:rPr>
            </w:pPr>
          </w:p>
        </w:tc>
        <w:tc>
          <w:tcPr>
            <w:tcW w:w="580" w:type="dxa"/>
          </w:tcPr>
          <w:p w14:paraId="0F49B3C9" w14:textId="77777777" w:rsidR="00D831D8" w:rsidRPr="006B6E21" w:rsidRDefault="00D831D8" w:rsidP="006B6E21">
            <w:pPr>
              <w:spacing w:line="276" w:lineRule="auto"/>
              <w:jc w:val="both"/>
              <w:rPr>
                <w:rFonts w:ascii="Open Sans" w:hAnsi="Open Sans" w:cs="Open Sans"/>
                <w:sz w:val="24"/>
                <w:szCs w:val="24"/>
              </w:rPr>
            </w:pPr>
          </w:p>
        </w:tc>
        <w:tc>
          <w:tcPr>
            <w:tcW w:w="720" w:type="dxa"/>
            <w:gridSpan w:val="2"/>
            <w:tcBorders>
              <w:right w:val="single" w:sz="4" w:space="0" w:color="auto"/>
            </w:tcBorders>
          </w:tcPr>
          <w:p w14:paraId="1982EF3A" w14:textId="77777777" w:rsidR="00D831D8" w:rsidRPr="006B6E21" w:rsidRDefault="00D831D8" w:rsidP="006B6E21">
            <w:pPr>
              <w:pStyle w:val="ListParagraph"/>
              <w:numPr>
                <w:ilvl w:val="0"/>
                <w:numId w:val="33"/>
              </w:numPr>
              <w:spacing w:line="276" w:lineRule="auto"/>
              <w:contextualSpacing w:val="0"/>
              <w:jc w:val="both"/>
              <w:rPr>
                <w:rFonts w:ascii="Open Sans" w:hAnsi="Open Sans" w:cs="Open Sans"/>
                <w:sz w:val="24"/>
                <w:szCs w:val="24"/>
              </w:rPr>
            </w:pPr>
          </w:p>
        </w:tc>
        <w:tc>
          <w:tcPr>
            <w:tcW w:w="7471" w:type="dxa"/>
            <w:gridSpan w:val="3"/>
            <w:tcBorders>
              <w:left w:val="single" w:sz="4" w:space="0" w:color="auto"/>
            </w:tcBorders>
          </w:tcPr>
          <w:p w14:paraId="4F20494E" w14:textId="11D5861D" w:rsidR="00D831D8" w:rsidRPr="006B6E21" w:rsidRDefault="00D831D8"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dissolution of the firm which has been issued </w:t>
            </w:r>
            <w:r w:rsidR="00FF00E8" w:rsidRPr="006B6E21">
              <w:rPr>
                <w:rFonts w:ascii="Open Sans" w:hAnsi="Open Sans" w:cs="Open Sans"/>
                <w:sz w:val="24"/>
                <w:szCs w:val="24"/>
              </w:rPr>
              <w:t>a</w:t>
            </w:r>
            <w:r w:rsidRPr="006B6E21">
              <w:rPr>
                <w:rFonts w:ascii="Open Sans" w:hAnsi="Open Sans" w:cs="Open Sans"/>
                <w:sz w:val="24"/>
                <w:szCs w:val="24"/>
              </w:rPr>
              <w:t xml:space="preserve"> practicing certificate;</w:t>
            </w:r>
          </w:p>
        </w:tc>
      </w:tr>
      <w:tr w:rsidR="00A01870" w:rsidRPr="006B6E21" w14:paraId="1D2853D9" w14:textId="77777777" w:rsidTr="006B6E21">
        <w:tc>
          <w:tcPr>
            <w:tcW w:w="589" w:type="dxa"/>
          </w:tcPr>
          <w:p w14:paraId="4834ABBD" w14:textId="77777777" w:rsidR="00A01870" w:rsidRPr="006B6E21" w:rsidRDefault="00A01870" w:rsidP="006B6E21">
            <w:pPr>
              <w:spacing w:line="276" w:lineRule="auto"/>
              <w:jc w:val="both"/>
              <w:rPr>
                <w:rFonts w:ascii="Open Sans" w:hAnsi="Open Sans" w:cs="Open Sans"/>
              </w:rPr>
            </w:pPr>
          </w:p>
        </w:tc>
        <w:tc>
          <w:tcPr>
            <w:tcW w:w="580" w:type="dxa"/>
          </w:tcPr>
          <w:p w14:paraId="27AD3F36" w14:textId="77777777" w:rsidR="00A01870" w:rsidRPr="006B6E21" w:rsidRDefault="00A01870" w:rsidP="006B6E21">
            <w:pPr>
              <w:spacing w:line="276" w:lineRule="auto"/>
              <w:jc w:val="both"/>
              <w:rPr>
                <w:rFonts w:ascii="Open Sans" w:hAnsi="Open Sans" w:cs="Open Sans"/>
                <w:sz w:val="24"/>
                <w:szCs w:val="24"/>
              </w:rPr>
            </w:pPr>
          </w:p>
        </w:tc>
        <w:tc>
          <w:tcPr>
            <w:tcW w:w="720" w:type="dxa"/>
            <w:gridSpan w:val="2"/>
            <w:tcBorders>
              <w:right w:val="single" w:sz="4" w:space="0" w:color="auto"/>
            </w:tcBorders>
          </w:tcPr>
          <w:p w14:paraId="3C5ED462" w14:textId="77777777" w:rsidR="00A01870" w:rsidRPr="006B6E21" w:rsidRDefault="00A01870" w:rsidP="006B6E21">
            <w:pPr>
              <w:pStyle w:val="ListParagraph"/>
              <w:numPr>
                <w:ilvl w:val="0"/>
                <w:numId w:val="33"/>
              </w:numPr>
              <w:spacing w:line="276" w:lineRule="auto"/>
              <w:contextualSpacing w:val="0"/>
              <w:jc w:val="both"/>
              <w:rPr>
                <w:rFonts w:ascii="Open Sans" w:hAnsi="Open Sans" w:cs="Open Sans"/>
                <w:sz w:val="24"/>
                <w:szCs w:val="24"/>
              </w:rPr>
            </w:pPr>
          </w:p>
        </w:tc>
        <w:tc>
          <w:tcPr>
            <w:tcW w:w="7471" w:type="dxa"/>
            <w:gridSpan w:val="3"/>
            <w:tcBorders>
              <w:left w:val="single" w:sz="4" w:space="0" w:color="auto"/>
            </w:tcBorders>
          </w:tcPr>
          <w:p w14:paraId="1D067E4F" w14:textId="256E62B9" w:rsidR="00A01870" w:rsidRPr="006B6E21" w:rsidRDefault="00C46861" w:rsidP="006B6E21">
            <w:pPr>
              <w:spacing w:line="276" w:lineRule="auto"/>
              <w:jc w:val="both"/>
              <w:rPr>
                <w:rFonts w:ascii="Open Sans" w:hAnsi="Open Sans" w:cs="Open Sans"/>
                <w:sz w:val="24"/>
                <w:szCs w:val="24"/>
              </w:rPr>
            </w:pPr>
            <w:r w:rsidRPr="006B6E21">
              <w:rPr>
                <w:rFonts w:ascii="Open Sans" w:hAnsi="Open Sans" w:cs="Open Sans"/>
                <w:sz w:val="24"/>
                <w:szCs w:val="24"/>
              </w:rPr>
              <w:t>proof in writing from a registered health worker that the individual who has been issued a practicing certificate is not of sound mind;</w:t>
            </w:r>
          </w:p>
        </w:tc>
      </w:tr>
      <w:tr w:rsidR="00202402" w:rsidRPr="006B6E21" w14:paraId="46A7571F" w14:textId="77777777" w:rsidTr="006B6E21">
        <w:tc>
          <w:tcPr>
            <w:tcW w:w="589" w:type="dxa"/>
          </w:tcPr>
          <w:p w14:paraId="23595E3C" w14:textId="77777777" w:rsidR="00202402" w:rsidRPr="006B6E21" w:rsidRDefault="00202402" w:rsidP="006B6E21">
            <w:pPr>
              <w:spacing w:line="276" w:lineRule="auto"/>
              <w:jc w:val="both"/>
              <w:rPr>
                <w:rFonts w:ascii="Open Sans" w:hAnsi="Open Sans" w:cs="Open Sans"/>
              </w:rPr>
            </w:pPr>
          </w:p>
        </w:tc>
        <w:tc>
          <w:tcPr>
            <w:tcW w:w="580" w:type="dxa"/>
          </w:tcPr>
          <w:p w14:paraId="3680EBA7" w14:textId="77777777" w:rsidR="00202402" w:rsidRPr="006B6E21" w:rsidRDefault="00202402" w:rsidP="006B6E21">
            <w:pPr>
              <w:spacing w:line="276" w:lineRule="auto"/>
              <w:jc w:val="both"/>
              <w:rPr>
                <w:rFonts w:ascii="Open Sans" w:hAnsi="Open Sans" w:cs="Open Sans"/>
                <w:sz w:val="24"/>
                <w:szCs w:val="24"/>
              </w:rPr>
            </w:pPr>
          </w:p>
        </w:tc>
        <w:tc>
          <w:tcPr>
            <w:tcW w:w="720" w:type="dxa"/>
            <w:gridSpan w:val="2"/>
            <w:tcBorders>
              <w:right w:val="single" w:sz="4" w:space="0" w:color="auto"/>
            </w:tcBorders>
          </w:tcPr>
          <w:p w14:paraId="0ADD46EE" w14:textId="77777777" w:rsidR="00202402" w:rsidRPr="006B6E21" w:rsidRDefault="00202402" w:rsidP="006B6E21">
            <w:pPr>
              <w:pStyle w:val="ListParagraph"/>
              <w:numPr>
                <w:ilvl w:val="0"/>
                <w:numId w:val="33"/>
              </w:numPr>
              <w:spacing w:line="276" w:lineRule="auto"/>
              <w:contextualSpacing w:val="0"/>
              <w:jc w:val="both"/>
              <w:rPr>
                <w:rFonts w:ascii="Open Sans" w:hAnsi="Open Sans" w:cs="Open Sans"/>
                <w:sz w:val="24"/>
                <w:szCs w:val="24"/>
              </w:rPr>
            </w:pPr>
          </w:p>
        </w:tc>
        <w:tc>
          <w:tcPr>
            <w:tcW w:w="7471" w:type="dxa"/>
            <w:gridSpan w:val="3"/>
            <w:tcBorders>
              <w:left w:val="single" w:sz="4" w:space="0" w:color="auto"/>
            </w:tcBorders>
          </w:tcPr>
          <w:p w14:paraId="65F6C318" w14:textId="74FD3FE0" w:rsidR="00202402" w:rsidRPr="006B6E21" w:rsidRDefault="004C4D21" w:rsidP="006B6E21">
            <w:pPr>
              <w:spacing w:line="276" w:lineRule="auto"/>
              <w:jc w:val="both"/>
              <w:rPr>
                <w:rFonts w:ascii="Open Sans" w:hAnsi="Open Sans" w:cs="Open Sans"/>
                <w:sz w:val="24"/>
                <w:szCs w:val="24"/>
              </w:rPr>
            </w:pPr>
            <w:r w:rsidRPr="006B6E21">
              <w:rPr>
                <w:rFonts w:ascii="Open Sans" w:hAnsi="Open Sans" w:cs="Open Sans"/>
                <w:sz w:val="24"/>
                <w:szCs w:val="24"/>
              </w:rPr>
              <w:t>a</w:t>
            </w:r>
            <w:r w:rsidR="00766545" w:rsidRPr="006B6E21">
              <w:rPr>
                <w:rFonts w:ascii="Open Sans" w:hAnsi="Open Sans" w:cs="Open Sans"/>
                <w:sz w:val="24"/>
                <w:szCs w:val="24"/>
              </w:rPr>
              <w:t xml:space="preserve"> court judgment against </w:t>
            </w:r>
            <w:r w:rsidR="00C71578" w:rsidRPr="006B6E21">
              <w:rPr>
                <w:rFonts w:ascii="Open Sans" w:hAnsi="Open Sans" w:cs="Open Sans"/>
                <w:sz w:val="24"/>
                <w:szCs w:val="24"/>
              </w:rPr>
              <w:t>a person</w:t>
            </w:r>
            <w:r w:rsidR="00C71578" w:rsidRPr="006B6E21">
              <w:rPr>
                <w:rFonts w:ascii="Open Sans" w:hAnsi="Open Sans" w:cs="Open Sans"/>
              </w:rPr>
              <w:t xml:space="preserve"> </w:t>
            </w:r>
            <w:r w:rsidR="00C71578" w:rsidRPr="006B6E21">
              <w:rPr>
                <w:rFonts w:ascii="Open Sans" w:hAnsi="Open Sans" w:cs="Open Sans"/>
                <w:sz w:val="24"/>
                <w:szCs w:val="24"/>
              </w:rPr>
              <w:t xml:space="preserve">holding a practicing certificate </w:t>
            </w:r>
            <w:r w:rsidR="00766545" w:rsidRPr="006B6E21">
              <w:rPr>
                <w:rFonts w:ascii="Open Sans" w:hAnsi="Open Sans" w:cs="Open Sans"/>
                <w:sz w:val="24"/>
                <w:szCs w:val="24"/>
              </w:rPr>
              <w:t>for negligence in discharging their professional duties;</w:t>
            </w:r>
          </w:p>
        </w:tc>
      </w:tr>
      <w:tr w:rsidR="00202402" w:rsidRPr="006B6E21" w14:paraId="1EC24055" w14:textId="77777777" w:rsidTr="006B6E21">
        <w:tc>
          <w:tcPr>
            <w:tcW w:w="589" w:type="dxa"/>
          </w:tcPr>
          <w:p w14:paraId="1CC60D37" w14:textId="77777777" w:rsidR="00202402" w:rsidRPr="006B6E21" w:rsidRDefault="00202402" w:rsidP="006B6E21">
            <w:pPr>
              <w:spacing w:line="276" w:lineRule="auto"/>
              <w:jc w:val="both"/>
              <w:rPr>
                <w:rFonts w:ascii="Open Sans" w:hAnsi="Open Sans" w:cs="Open Sans"/>
              </w:rPr>
            </w:pPr>
          </w:p>
        </w:tc>
        <w:tc>
          <w:tcPr>
            <w:tcW w:w="580" w:type="dxa"/>
          </w:tcPr>
          <w:p w14:paraId="74F5BF5C" w14:textId="77777777" w:rsidR="00202402" w:rsidRPr="006B6E21" w:rsidRDefault="00202402" w:rsidP="006B6E21">
            <w:pPr>
              <w:spacing w:line="276" w:lineRule="auto"/>
              <w:jc w:val="both"/>
              <w:rPr>
                <w:rFonts w:ascii="Open Sans" w:hAnsi="Open Sans" w:cs="Open Sans"/>
                <w:sz w:val="24"/>
                <w:szCs w:val="24"/>
              </w:rPr>
            </w:pPr>
          </w:p>
        </w:tc>
        <w:tc>
          <w:tcPr>
            <w:tcW w:w="720" w:type="dxa"/>
            <w:gridSpan w:val="2"/>
            <w:tcBorders>
              <w:right w:val="single" w:sz="4" w:space="0" w:color="auto"/>
            </w:tcBorders>
          </w:tcPr>
          <w:p w14:paraId="12BB1819" w14:textId="77777777" w:rsidR="00202402" w:rsidRPr="006B6E21" w:rsidRDefault="00202402" w:rsidP="006B6E21">
            <w:pPr>
              <w:pStyle w:val="ListParagraph"/>
              <w:numPr>
                <w:ilvl w:val="0"/>
                <w:numId w:val="33"/>
              </w:numPr>
              <w:spacing w:line="276" w:lineRule="auto"/>
              <w:contextualSpacing w:val="0"/>
              <w:jc w:val="both"/>
              <w:rPr>
                <w:rFonts w:ascii="Open Sans" w:hAnsi="Open Sans" w:cs="Open Sans"/>
                <w:sz w:val="24"/>
                <w:szCs w:val="24"/>
              </w:rPr>
            </w:pPr>
          </w:p>
        </w:tc>
        <w:tc>
          <w:tcPr>
            <w:tcW w:w="7471" w:type="dxa"/>
            <w:gridSpan w:val="3"/>
            <w:tcBorders>
              <w:left w:val="single" w:sz="4" w:space="0" w:color="auto"/>
            </w:tcBorders>
          </w:tcPr>
          <w:p w14:paraId="2E982B4F" w14:textId="3160855D" w:rsidR="00202402" w:rsidRPr="006B6E21" w:rsidRDefault="004C4D21" w:rsidP="006B6E21">
            <w:pPr>
              <w:spacing w:line="276" w:lineRule="auto"/>
              <w:jc w:val="both"/>
              <w:rPr>
                <w:rFonts w:ascii="Open Sans" w:hAnsi="Open Sans" w:cs="Open Sans"/>
                <w:sz w:val="24"/>
                <w:szCs w:val="24"/>
              </w:rPr>
            </w:pPr>
            <w:r w:rsidRPr="006B6E21">
              <w:rPr>
                <w:rFonts w:ascii="Open Sans" w:hAnsi="Open Sans" w:cs="Open Sans"/>
                <w:sz w:val="24"/>
                <w:szCs w:val="24"/>
              </w:rPr>
              <w:t>w</w:t>
            </w:r>
            <w:r w:rsidR="00C71578" w:rsidRPr="006B6E21">
              <w:rPr>
                <w:rFonts w:ascii="Open Sans" w:hAnsi="Open Sans" w:cs="Open Sans"/>
                <w:sz w:val="24"/>
                <w:szCs w:val="24"/>
              </w:rPr>
              <w:t xml:space="preserve">here </w:t>
            </w:r>
            <w:r w:rsidRPr="006B6E21">
              <w:rPr>
                <w:rFonts w:ascii="Open Sans" w:hAnsi="Open Sans" w:cs="Open Sans"/>
                <w:sz w:val="24"/>
                <w:szCs w:val="24"/>
              </w:rPr>
              <w:t xml:space="preserve">the </w:t>
            </w:r>
            <w:r w:rsidR="00C71578" w:rsidRPr="006B6E21">
              <w:rPr>
                <w:rFonts w:ascii="Open Sans" w:hAnsi="Open Sans" w:cs="Open Sans"/>
                <w:sz w:val="24"/>
                <w:szCs w:val="24"/>
              </w:rPr>
              <w:t xml:space="preserve">person holding a practicing certificate is declared </w:t>
            </w:r>
            <w:r w:rsidR="00EB19E0" w:rsidRPr="006B6E21">
              <w:rPr>
                <w:rFonts w:ascii="Open Sans" w:hAnsi="Open Sans" w:cs="Open Sans"/>
                <w:sz w:val="24"/>
                <w:szCs w:val="24"/>
              </w:rPr>
              <w:t>bankrupt</w:t>
            </w:r>
            <w:r w:rsidR="00C71578" w:rsidRPr="006B6E21">
              <w:rPr>
                <w:rFonts w:ascii="Open Sans" w:hAnsi="Open Sans" w:cs="Open Sans"/>
                <w:sz w:val="24"/>
                <w:szCs w:val="24"/>
              </w:rPr>
              <w:t xml:space="preserve"> by a court judgment</w:t>
            </w:r>
            <w:r w:rsidRPr="006B6E21">
              <w:rPr>
                <w:rFonts w:ascii="Open Sans" w:hAnsi="Open Sans" w:cs="Open Sans"/>
                <w:sz w:val="24"/>
                <w:szCs w:val="24"/>
              </w:rPr>
              <w:t>;</w:t>
            </w:r>
          </w:p>
        </w:tc>
      </w:tr>
      <w:tr w:rsidR="00202402" w:rsidRPr="006B6E21" w14:paraId="3A5DE1C1" w14:textId="77777777" w:rsidTr="006B6E21">
        <w:tc>
          <w:tcPr>
            <w:tcW w:w="589" w:type="dxa"/>
          </w:tcPr>
          <w:p w14:paraId="1D2AAD0F" w14:textId="77777777" w:rsidR="00202402" w:rsidRPr="006B6E21" w:rsidRDefault="00202402" w:rsidP="006B6E21">
            <w:pPr>
              <w:spacing w:line="276" w:lineRule="auto"/>
              <w:jc w:val="both"/>
              <w:rPr>
                <w:rFonts w:ascii="Open Sans" w:hAnsi="Open Sans" w:cs="Open Sans"/>
              </w:rPr>
            </w:pPr>
          </w:p>
        </w:tc>
        <w:tc>
          <w:tcPr>
            <w:tcW w:w="580" w:type="dxa"/>
          </w:tcPr>
          <w:p w14:paraId="093DEA6D" w14:textId="77777777" w:rsidR="00202402" w:rsidRPr="006B6E21" w:rsidRDefault="00202402" w:rsidP="006B6E21">
            <w:pPr>
              <w:spacing w:line="276" w:lineRule="auto"/>
              <w:jc w:val="both"/>
              <w:rPr>
                <w:rFonts w:ascii="Open Sans" w:hAnsi="Open Sans" w:cs="Open Sans"/>
                <w:sz w:val="24"/>
                <w:szCs w:val="24"/>
              </w:rPr>
            </w:pPr>
          </w:p>
        </w:tc>
        <w:tc>
          <w:tcPr>
            <w:tcW w:w="720" w:type="dxa"/>
            <w:gridSpan w:val="2"/>
            <w:tcBorders>
              <w:right w:val="single" w:sz="4" w:space="0" w:color="auto"/>
            </w:tcBorders>
          </w:tcPr>
          <w:p w14:paraId="27570023" w14:textId="77777777" w:rsidR="00202402" w:rsidRPr="006B6E21" w:rsidRDefault="00202402" w:rsidP="006B6E21">
            <w:pPr>
              <w:pStyle w:val="ListParagraph"/>
              <w:numPr>
                <w:ilvl w:val="0"/>
                <w:numId w:val="33"/>
              </w:numPr>
              <w:spacing w:line="276" w:lineRule="auto"/>
              <w:contextualSpacing w:val="0"/>
              <w:jc w:val="both"/>
              <w:rPr>
                <w:rFonts w:ascii="Open Sans" w:hAnsi="Open Sans" w:cs="Open Sans"/>
                <w:sz w:val="24"/>
                <w:szCs w:val="24"/>
              </w:rPr>
            </w:pPr>
          </w:p>
        </w:tc>
        <w:tc>
          <w:tcPr>
            <w:tcW w:w="7471" w:type="dxa"/>
            <w:gridSpan w:val="3"/>
            <w:tcBorders>
              <w:left w:val="single" w:sz="4" w:space="0" w:color="auto"/>
            </w:tcBorders>
          </w:tcPr>
          <w:p w14:paraId="4FACFC75" w14:textId="02F61CFE" w:rsidR="00202402" w:rsidRPr="006B6E21" w:rsidRDefault="004C4D21" w:rsidP="006B6E21">
            <w:pPr>
              <w:spacing w:line="276" w:lineRule="auto"/>
              <w:jc w:val="both"/>
              <w:rPr>
                <w:rFonts w:ascii="Open Sans" w:hAnsi="Open Sans" w:cs="Open Sans"/>
                <w:sz w:val="24"/>
                <w:szCs w:val="24"/>
              </w:rPr>
            </w:pPr>
            <w:r w:rsidRPr="006B6E21">
              <w:rPr>
                <w:rFonts w:ascii="Open Sans" w:hAnsi="Open Sans" w:cs="Open Sans"/>
                <w:sz w:val="24"/>
                <w:szCs w:val="24"/>
              </w:rPr>
              <w:t>a court of the Maldives or a court of another country declares that the person who has been issued a practicing certificate has committed a criminal offence;</w:t>
            </w:r>
          </w:p>
        </w:tc>
      </w:tr>
      <w:tr w:rsidR="00770984" w:rsidRPr="006B6E21" w14:paraId="4B8F407A" w14:textId="77777777" w:rsidTr="006B6E21">
        <w:tc>
          <w:tcPr>
            <w:tcW w:w="589" w:type="dxa"/>
          </w:tcPr>
          <w:p w14:paraId="55164A7D" w14:textId="77777777" w:rsidR="00770984" w:rsidRPr="006B6E21" w:rsidRDefault="00770984" w:rsidP="006B6E21">
            <w:pPr>
              <w:spacing w:line="276" w:lineRule="auto"/>
              <w:jc w:val="both"/>
              <w:rPr>
                <w:rFonts w:ascii="Open Sans" w:hAnsi="Open Sans" w:cs="Open Sans"/>
              </w:rPr>
            </w:pPr>
          </w:p>
        </w:tc>
        <w:tc>
          <w:tcPr>
            <w:tcW w:w="580" w:type="dxa"/>
          </w:tcPr>
          <w:p w14:paraId="53347D64" w14:textId="77777777" w:rsidR="00770984" w:rsidRPr="006B6E21" w:rsidRDefault="00770984" w:rsidP="006B6E21">
            <w:pPr>
              <w:spacing w:line="276" w:lineRule="auto"/>
              <w:jc w:val="both"/>
              <w:rPr>
                <w:rFonts w:ascii="Open Sans" w:hAnsi="Open Sans" w:cs="Open Sans"/>
                <w:sz w:val="24"/>
                <w:szCs w:val="24"/>
              </w:rPr>
            </w:pPr>
          </w:p>
        </w:tc>
        <w:tc>
          <w:tcPr>
            <w:tcW w:w="720" w:type="dxa"/>
            <w:gridSpan w:val="2"/>
            <w:tcBorders>
              <w:right w:val="single" w:sz="4" w:space="0" w:color="auto"/>
            </w:tcBorders>
          </w:tcPr>
          <w:p w14:paraId="1FBB5952" w14:textId="77777777" w:rsidR="00770984" w:rsidRPr="006B6E21" w:rsidRDefault="00770984" w:rsidP="006B6E21">
            <w:pPr>
              <w:pStyle w:val="ListParagraph"/>
              <w:numPr>
                <w:ilvl w:val="0"/>
                <w:numId w:val="33"/>
              </w:numPr>
              <w:spacing w:line="276" w:lineRule="auto"/>
              <w:contextualSpacing w:val="0"/>
              <w:jc w:val="both"/>
              <w:rPr>
                <w:rFonts w:ascii="Open Sans" w:hAnsi="Open Sans" w:cs="Open Sans"/>
                <w:sz w:val="24"/>
                <w:szCs w:val="24"/>
              </w:rPr>
            </w:pPr>
          </w:p>
        </w:tc>
        <w:tc>
          <w:tcPr>
            <w:tcW w:w="7471" w:type="dxa"/>
            <w:gridSpan w:val="3"/>
            <w:tcBorders>
              <w:left w:val="single" w:sz="4" w:space="0" w:color="auto"/>
            </w:tcBorders>
          </w:tcPr>
          <w:p w14:paraId="715E5928" w14:textId="07E6D10C" w:rsidR="00770984" w:rsidRPr="006B6E21" w:rsidRDefault="00034465"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a complaint to the Institute against a </w:t>
            </w:r>
            <w:r w:rsidR="007648A0" w:rsidRPr="006B6E21">
              <w:rPr>
                <w:rFonts w:ascii="Open Sans" w:hAnsi="Open Sans" w:cs="Open Sans"/>
                <w:sz w:val="24"/>
                <w:szCs w:val="24"/>
              </w:rPr>
              <w:t xml:space="preserve">person holding a </w:t>
            </w:r>
            <w:r w:rsidRPr="006B6E21">
              <w:rPr>
                <w:rFonts w:ascii="Open Sans" w:hAnsi="Open Sans" w:cs="Open Sans"/>
                <w:sz w:val="24"/>
                <w:szCs w:val="24"/>
              </w:rPr>
              <w:t>practicing certificate</w:t>
            </w:r>
            <w:r w:rsidR="007648A0" w:rsidRPr="006B6E21">
              <w:rPr>
                <w:rFonts w:ascii="Open Sans" w:hAnsi="Open Sans" w:cs="Open Sans"/>
                <w:sz w:val="24"/>
                <w:szCs w:val="24"/>
              </w:rPr>
              <w:t xml:space="preserve"> </w:t>
            </w:r>
            <w:r w:rsidRPr="006B6E21">
              <w:rPr>
                <w:rFonts w:ascii="Open Sans" w:hAnsi="Open Sans" w:cs="Open Sans"/>
                <w:sz w:val="24"/>
                <w:szCs w:val="24"/>
              </w:rPr>
              <w:t xml:space="preserve">regarding their involvement in fraud, money laundering, or any other such act, followed by an examination and decision by the Ethics Committee </w:t>
            </w:r>
            <w:r w:rsidR="000B20A4" w:rsidRPr="006B6E21">
              <w:rPr>
                <w:rFonts w:ascii="Open Sans" w:hAnsi="Open Sans" w:cs="Open Sans"/>
                <w:sz w:val="24"/>
                <w:szCs w:val="24"/>
              </w:rPr>
              <w:t xml:space="preserve">of the Institute </w:t>
            </w:r>
            <w:r w:rsidRPr="006B6E21">
              <w:rPr>
                <w:rFonts w:ascii="Open Sans" w:hAnsi="Open Sans" w:cs="Open Sans"/>
                <w:sz w:val="24"/>
                <w:szCs w:val="24"/>
              </w:rPr>
              <w:t>to cancel the</w:t>
            </w:r>
            <w:r w:rsidR="00FA1E5A" w:rsidRPr="006B6E21">
              <w:rPr>
                <w:rFonts w:ascii="Open Sans" w:hAnsi="Open Sans" w:cs="Open Sans"/>
                <w:sz w:val="24"/>
                <w:szCs w:val="24"/>
              </w:rPr>
              <w:t xml:space="preserve"> practicing certificate;</w:t>
            </w:r>
          </w:p>
        </w:tc>
      </w:tr>
      <w:tr w:rsidR="00202402" w:rsidRPr="006B6E21" w14:paraId="360E5431" w14:textId="77777777" w:rsidTr="006B6E21">
        <w:tc>
          <w:tcPr>
            <w:tcW w:w="589" w:type="dxa"/>
          </w:tcPr>
          <w:p w14:paraId="3EAA8D5E" w14:textId="77777777" w:rsidR="00202402" w:rsidRPr="006B6E21" w:rsidRDefault="00202402" w:rsidP="006B6E21">
            <w:pPr>
              <w:spacing w:line="276" w:lineRule="auto"/>
              <w:jc w:val="both"/>
              <w:rPr>
                <w:rFonts w:ascii="Open Sans" w:hAnsi="Open Sans" w:cs="Open Sans"/>
              </w:rPr>
            </w:pPr>
          </w:p>
        </w:tc>
        <w:tc>
          <w:tcPr>
            <w:tcW w:w="580" w:type="dxa"/>
          </w:tcPr>
          <w:p w14:paraId="2FFE2A56" w14:textId="77777777" w:rsidR="00202402" w:rsidRPr="006B6E21" w:rsidRDefault="00202402" w:rsidP="006B6E21">
            <w:pPr>
              <w:spacing w:line="276" w:lineRule="auto"/>
              <w:jc w:val="both"/>
              <w:rPr>
                <w:rFonts w:ascii="Open Sans" w:hAnsi="Open Sans" w:cs="Open Sans"/>
                <w:sz w:val="24"/>
                <w:szCs w:val="24"/>
              </w:rPr>
            </w:pPr>
          </w:p>
        </w:tc>
        <w:tc>
          <w:tcPr>
            <w:tcW w:w="720" w:type="dxa"/>
            <w:gridSpan w:val="2"/>
            <w:tcBorders>
              <w:right w:val="single" w:sz="4" w:space="0" w:color="auto"/>
            </w:tcBorders>
          </w:tcPr>
          <w:p w14:paraId="44AB0141" w14:textId="77777777" w:rsidR="00202402" w:rsidRPr="006B6E21" w:rsidRDefault="00202402" w:rsidP="006B6E21">
            <w:pPr>
              <w:pStyle w:val="ListParagraph"/>
              <w:numPr>
                <w:ilvl w:val="0"/>
                <w:numId w:val="33"/>
              </w:numPr>
              <w:spacing w:line="276" w:lineRule="auto"/>
              <w:contextualSpacing w:val="0"/>
              <w:jc w:val="both"/>
              <w:rPr>
                <w:rFonts w:ascii="Open Sans" w:hAnsi="Open Sans" w:cs="Open Sans"/>
                <w:sz w:val="24"/>
                <w:szCs w:val="24"/>
              </w:rPr>
            </w:pPr>
          </w:p>
        </w:tc>
        <w:tc>
          <w:tcPr>
            <w:tcW w:w="7471" w:type="dxa"/>
            <w:gridSpan w:val="3"/>
            <w:tcBorders>
              <w:left w:val="single" w:sz="4" w:space="0" w:color="auto"/>
            </w:tcBorders>
          </w:tcPr>
          <w:p w14:paraId="6F5BF68C" w14:textId="10874A13" w:rsidR="00202402" w:rsidRPr="006B6E21" w:rsidRDefault="004C4D21" w:rsidP="006B6E21">
            <w:pPr>
              <w:spacing w:line="276" w:lineRule="auto"/>
              <w:jc w:val="both"/>
              <w:rPr>
                <w:rFonts w:ascii="Open Sans" w:hAnsi="Open Sans" w:cs="Open Sans"/>
                <w:sz w:val="24"/>
                <w:szCs w:val="24"/>
              </w:rPr>
            </w:pPr>
            <w:r w:rsidRPr="006B6E21">
              <w:rPr>
                <w:rFonts w:ascii="Open Sans" w:hAnsi="Open Sans" w:cs="Open Sans"/>
                <w:sz w:val="24"/>
                <w:szCs w:val="24"/>
              </w:rPr>
              <w:t>disciplinary action by a professional accountancy body against the sole practitioner or against a</w:t>
            </w:r>
            <w:r w:rsidR="00E26097" w:rsidRPr="006B6E21">
              <w:rPr>
                <w:rFonts w:ascii="Open Sans" w:hAnsi="Open Sans" w:cs="Open Sans"/>
                <w:sz w:val="24"/>
                <w:szCs w:val="24"/>
              </w:rPr>
              <w:t xml:space="preserve"> </w:t>
            </w:r>
            <w:r w:rsidRPr="006B6E21">
              <w:rPr>
                <w:rFonts w:ascii="Open Sans" w:hAnsi="Open Sans" w:cs="Open Sans"/>
                <w:sz w:val="24"/>
                <w:szCs w:val="24"/>
              </w:rPr>
              <w:t>firm that has been granted a practicing</w:t>
            </w:r>
            <w:r w:rsidR="00030DF4" w:rsidRPr="006B6E21">
              <w:rPr>
                <w:rFonts w:ascii="Open Sans" w:hAnsi="Open Sans" w:cs="Open Sans"/>
                <w:sz w:val="24"/>
                <w:szCs w:val="24"/>
              </w:rPr>
              <w:t xml:space="preserve"> certificate;</w:t>
            </w:r>
          </w:p>
        </w:tc>
      </w:tr>
      <w:tr w:rsidR="001C2444" w:rsidRPr="006B6E21" w14:paraId="17AD3059" w14:textId="77777777" w:rsidTr="006B6E21">
        <w:tc>
          <w:tcPr>
            <w:tcW w:w="589" w:type="dxa"/>
          </w:tcPr>
          <w:p w14:paraId="53057C83" w14:textId="77777777" w:rsidR="001C2444" w:rsidRPr="006B6E21" w:rsidRDefault="001C2444" w:rsidP="006B6E21">
            <w:pPr>
              <w:spacing w:line="276" w:lineRule="auto"/>
              <w:jc w:val="both"/>
              <w:rPr>
                <w:rFonts w:ascii="Open Sans" w:hAnsi="Open Sans" w:cs="Open Sans"/>
              </w:rPr>
            </w:pPr>
          </w:p>
        </w:tc>
        <w:tc>
          <w:tcPr>
            <w:tcW w:w="580" w:type="dxa"/>
          </w:tcPr>
          <w:p w14:paraId="14868748" w14:textId="77777777" w:rsidR="001C2444" w:rsidRPr="006B6E21" w:rsidRDefault="001C2444" w:rsidP="006B6E21">
            <w:pPr>
              <w:spacing w:line="276" w:lineRule="auto"/>
              <w:jc w:val="both"/>
              <w:rPr>
                <w:rFonts w:ascii="Open Sans" w:hAnsi="Open Sans" w:cs="Open Sans"/>
                <w:sz w:val="24"/>
                <w:szCs w:val="24"/>
              </w:rPr>
            </w:pPr>
          </w:p>
        </w:tc>
        <w:tc>
          <w:tcPr>
            <w:tcW w:w="720" w:type="dxa"/>
            <w:gridSpan w:val="2"/>
            <w:tcBorders>
              <w:right w:val="single" w:sz="4" w:space="0" w:color="auto"/>
            </w:tcBorders>
          </w:tcPr>
          <w:p w14:paraId="080098E5" w14:textId="77777777" w:rsidR="001C2444" w:rsidRPr="006B6E21" w:rsidRDefault="001C2444" w:rsidP="006B6E21">
            <w:pPr>
              <w:pStyle w:val="ListParagraph"/>
              <w:numPr>
                <w:ilvl w:val="0"/>
                <w:numId w:val="33"/>
              </w:numPr>
              <w:spacing w:line="276" w:lineRule="auto"/>
              <w:contextualSpacing w:val="0"/>
              <w:jc w:val="both"/>
              <w:rPr>
                <w:rFonts w:ascii="Open Sans" w:hAnsi="Open Sans" w:cs="Open Sans"/>
                <w:sz w:val="24"/>
                <w:szCs w:val="24"/>
              </w:rPr>
            </w:pPr>
          </w:p>
        </w:tc>
        <w:tc>
          <w:tcPr>
            <w:tcW w:w="7471" w:type="dxa"/>
            <w:gridSpan w:val="3"/>
            <w:tcBorders>
              <w:left w:val="single" w:sz="4" w:space="0" w:color="auto"/>
            </w:tcBorders>
          </w:tcPr>
          <w:p w14:paraId="19F64476" w14:textId="277FB0F3" w:rsidR="001C2444" w:rsidRPr="006B6E21" w:rsidRDefault="001C2444" w:rsidP="006B6E21">
            <w:pPr>
              <w:spacing w:line="276" w:lineRule="auto"/>
              <w:jc w:val="both"/>
              <w:rPr>
                <w:rFonts w:ascii="Open Sans" w:hAnsi="Open Sans" w:cs="Open Sans"/>
                <w:sz w:val="24"/>
                <w:szCs w:val="24"/>
                <w:lang w:bidi="dv-MV"/>
              </w:rPr>
            </w:pPr>
            <w:r w:rsidRPr="006B6E21">
              <w:rPr>
                <w:rFonts w:ascii="Open Sans" w:hAnsi="Open Sans" w:cs="Open Sans"/>
                <w:sz w:val="24"/>
                <w:szCs w:val="24"/>
              </w:rPr>
              <w:t>failure to meet an eligibility criterion laid down in this regulation;</w:t>
            </w:r>
          </w:p>
        </w:tc>
      </w:tr>
      <w:tr w:rsidR="001F4C40" w:rsidRPr="006B6E21" w14:paraId="6A3A6708" w14:textId="77777777" w:rsidTr="006B6E21">
        <w:tc>
          <w:tcPr>
            <w:tcW w:w="589" w:type="dxa"/>
          </w:tcPr>
          <w:p w14:paraId="3A2D4C69" w14:textId="77777777" w:rsidR="001F4C40" w:rsidRPr="006B6E21" w:rsidRDefault="001F4C40" w:rsidP="006B6E21">
            <w:pPr>
              <w:spacing w:line="276" w:lineRule="auto"/>
              <w:jc w:val="both"/>
              <w:rPr>
                <w:rFonts w:ascii="Open Sans" w:hAnsi="Open Sans" w:cs="Open Sans"/>
              </w:rPr>
            </w:pPr>
          </w:p>
        </w:tc>
        <w:tc>
          <w:tcPr>
            <w:tcW w:w="580" w:type="dxa"/>
          </w:tcPr>
          <w:p w14:paraId="76D920E6" w14:textId="77777777" w:rsidR="001F4C40" w:rsidRPr="006B6E21" w:rsidRDefault="001F4C40" w:rsidP="006B6E21">
            <w:pPr>
              <w:pStyle w:val="ListParagraph"/>
              <w:numPr>
                <w:ilvl w:val="0"/>
                <w:numId w:val="32"/>
              </w:numPr>
              <w:spacing w:line="276" w:lineRule="auto"/>
              <w:contextualSpacing w:val="0"/>
              <w:jc w:val="both"/>
              <w:rPr>
                <w:rFonts w:ascii="Open Sans" w:hAnsi="Open Sans" w:cs="Open Sans"/>
                <w:sz w:val="24"/>
                <w:szCs w:val="24"/>
              </w:rPr>
            </w:pPr>
          </w:p>
        </w:tc>
        <w:tc>
          <w:tcPr>
            <w:tcW w:w="8191" w:type="dxa"/>
            <w:gridSpan w:val="5"/>
          </w:tcPr>
          <w:p w14:paraId="009188D1" w14:textId="3CEE72D4" w:rsidR="001F4C40" w:rsidRPr="006B6E21" w:rsidRDefault="008428CB"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Notwithstanding </w:t>
            </w:r>
            <w:proofErr w:type="gramStart"/>
            <w:r w:rsidRPr="006B6E21">
              <w:rPr>
                <w:rFonts w:ascii="Open Sans" w:hAnsi="Open Sans" w:cs="Open Sans"/>
                <w:sz w:val="24"/>
                <w:szCs w:val="24"/>
              </w:rPr>
              <w:t>anything to the</w:t>
            </w:r>
            <w:proofErr w:type="gramEnd"/>
            <w:r w:rsidRPr="006B6E21">
              <w:rPr>
                <w:rFonts w:ascii="Open Sans" w:hAnsi="Open Sans" w:cs="Open Sans"/>
                <w:sz w:val="24"/>
                <w:szCs w:val="24"/>
              </w:rPr>
              <w:t xml:space="preserve"> contrary in this section, firms may be granted a cure period to remedy the non-compliance where the Admissions and Licensing Committee deems it appropriate given the circumstance or event. If the non-compliance is not </w:t>
            </w:r>
            <w:proofErr w:type="gramStart"/>
            <w:r w:rsidRPr="006B6E21">
              <w:rPr>
                <w:rFonts w:ascii="Open Sans" w:hAnsi="Open Sans" w:cs="Open Sans"/>
                <w:sz w:val="24"/>
                <w:szCs w:val="24"/>
              </w:rPr>
              <w:t>remedied</w:t>
            </w:r>
            <w:proofErr w:type="gramEnd"/>
            <w:r w:rsidRPr="006B6E21">
              <w:rPr>
                <w:rFonts w:ascii="Open Sans" w:hAnsi="Open Sans" w:cs="Open Sans"/>
                <w:sz w:val="24"/>
                <w:szCs w:val="24"/>
              </w:rPr>
              <w:t xml:space="preserve"> within the given period, the practicing certificate shall be cancelled.</w:t>
            </w:r>
          </w:p>
        </w:tc>
      </w:tr>
      <w:tr w:rsidR="007F15EF" w:rsidRPr="006B6E21" w14:paraId="31DFAF9F" w14:textId="77777777" w:rsidTr="006B6E21">
        <w:tc>
          <w:tcPr>
            <w:tcW w:w="589" w:type="dxa"/>
          </w:tcPr>
          <w:p w14:paraId="269A4DB1" w14:textId="77777777" w:rsidR="007F15EF" w:rsidRPr="006B6E21" w:rsidRDefault="007F15EF" w:rsidP="006B6E21">
            <w:pPr>
              <w:spacing w:line="276" w:lineRule="auto"/>
              <w:jc w:val="both"/>
              <w:rPr>
                <w:rFonts w:ascii="Open Sans" w:hAnsi="Open Sans" w:cs="Open Sans"/>
              </w:rPr>
            </w:pPr>
          </w:p>
        </w:tc>
        <w:tc>
          <w:tcPr>
            <w:tcW w:w="580" w:type="dxa"/>
          </w:tcPr>
          <w:p w14:paraId="08A35147" w14:textId="77777777" w:rsidR="007F15EF" w:rsidRPr="006B6E21" w:rsidRDefault="007F15EF" w:rsidP="006B6E21">
            <w:pPr>
              <w:pStyle w:val="ListParagraph"/>
              <w:numPr>
                <w:ilvl w:val="0"/>
                <w:numId w:val="32"/>
              </w:numPr>
              <w:spacing w:line="276" w:lineRule="auto"/>
              <w:contextualSpacing w:val="0"/>
              <w:jc w:val="both"/>
              <w:rPr>
                <w:rFonts w:ascii="Open Sans" w:hAnsi="Open Sans" w:cs="Open Sans"/>
                <w:sz w:val="24"/>
                <w:szCs w:val="24"/>
              </w:rPr>
            </w:pPr>
          </w:p>
        </w:tc>
        <w:tc>
          <w:tcPr>
            <w:tcW w:w="8191" w:type="dxa"/>
            <w:gridSpan w:val="5"/>
          </w:tcPr>
          <w:p w14:paraId="7C71B953" w14:textId="22B81512" w:rsidR="007F15EF" w:rsidRPr="006B6E21" w:rsidRDefault="001A58BD" w:rsidP="006B6E21">
            <w:pPr>
              <w:spacing w:line="276" w:lineRule="auto"/>
              <w:jc w:val="both"/>
              <w:rPr>
                <w:rFonts w:ascii="Open Sans" w:hAnsi="Open Sans" w:cs="Open Sans"/>
                <w:sz w:val="24"/>
                <w:szCs w:val="24"/>
              </w:rPr>
            </w:pPr>
            <w:r w:rsidRPr="006B6E21">
              <w:rPr>
                <w:rFonts w:ascii="Open Sans" w:hAnsi="Open Sans" w:cs="Open Sans"/>
                <w:sz w:val="24"/>
                <w:szCs w:val="24"/>
              </w:rPr>
              <w:t>Any</w:t>
            </w:r>
            <w:r w:rsidR="00110163" w:rsidRPr="006B6E21">
              <w:rPr>
                <w:rFonts w:ascii="Open Sans" w:hAnsi="Open Sans" w:cs="Open Sans"/>
                <w:sz w:val="24"/>
                <w:szCs w:val="24"/>
              </w:rPr>
              <w:t xml:space="preserve"> cure period given pursuant to subsection (b) does not prevent the Institute from taking any actions specified in Schedule 1 of this </w:t>
            </w:r>
            <w:r w:rsidR="00C4637A" w:rsidRPr="006B6E21">
              <w:rPr>
                <w:rFonts w:ascii="Open Sans" w:hAnsi="Open Sans" w:cs="Open Sans"/>
                <w:sz w:val="24"/>
                <w:szCs w:val="24"/>
              </w:rPr>
              <w:t>R</w:t>
            </w:r>
            <w:r w:rsidR="00110163" w:rsidRPr="006B6E21">
              <w:rPr>
                <w:rFonts w:ascii="Open Sans" w:hAnsi="Open Sans" w:cs="Open Sans"/>
                <w:sz w:val="24"/>
                <w:szCs w:val="24"/>
              </w:rPr>
              <w:t>egulation regarding the non-compliance.</w:t>
            </w:r>
          </w:p>
        </w:tc>
      </w:tr>
      <w:tr w:rsidR="00104B31" w:rsidRPr="006B6E21" w14:paraId="37E48613" w14:textId="77777777" w:rsidTr="006B6E21">
        <w:tc>
          <w:tcPr>
            <w:tcW w:w="589" w:type="dxa"/>
            <w:vAlign w:val="center"/>
          </w:tcPr>
          <w:p w14:paraId="55CB4259" w14:textId="77777777" w:rsidR="00104B31" w:rsidRPr="006B6E21" w:rsidRDefault="00104B31" w:rsidP="006B6E21">
            <w:pPr>
              <w:pStyle w:val="ListParagraph"/>
              <w:numPr>
                <w:ilvl w:val="0"/>
                <w:numId w:val="1"/>
              </w:numPr>
              <w:spacing w:before="240" w:line="480" w:lineRule="auto"/>
              <w:ind w:left="244" w:hanging="270"/>
              <w:jc w:val="both"/>
              <w:rPr>
                <w:rFonts w:ascii="Open Sans" w:hAnsi="Open Sans" w:cs="Open Sans"/>
              </w:rPr>
            </w:pPr>
          </w:p>
        </w:tc>
        <w:tc>
          <w:tcPr>
            <w:tcW w:w="8771" w:type="dxa"/>
            <w:gridSpan w:val="6"/>
          </w:tcPr>
          <w:p w14:paraId="012D09FB" w14:textId="7437A7BB" w:rsidR="00104B31" w:rsidRPr="006B6E21" w:rsidRDefault="00AA40D0" w:rsidP="006B6E21">
            <w:pPr>
              <w:pStyle w:val="Heading1"/>
              <w:rPr>
                <w:rFonts w:ascii="Open Sans" w:hAnsi="Open Sans" w:cs="Open Sans"/>
              </w:rPr>
            </w:pPr>
            <w:bookmarkStart w:id="22" w:name="_Toc191936974"/>
            <w:r w:rsidRPr="006B6E21">
              <w:rPr>
                <w:rFonts w:ascii="Open Sans" w:hAnsi="Open Sans" w:cs="Open Sans"/>
              </w:rPr>
              <w:t>Annual Return</w:t>
            </w:r>
            <w:bookmarkEnd w:id="22"/>
          </w:p>
        </w:tc>
      </w:tr>
      <w:tr w:rsidR="00104B31" w:rsidRPr="006B6E21" w14:paraId="212FC931" w14:textId="77777777" w:rsidTr="006B6E21">
        <w:tc>
          <w:tcPr>
            <w:tcW w:w="589" w:type="dxa"/>
          </w:tcPr>
          <w:p w14:paraId="54F860F7" w14:textId="77777777" w:rsidR="00104B31" w:rsidRPr="006B6E21" w:rsidRDefault="00104B31" w:rsidP="006B6E21">
            <w:pPr>
              <w:spacing w:line="276" w:lineRule="auto"/>
              <w:jc w:val="both"/>
              <w:rPr>
                <w:rFonts w:ascii="Open Sans" w:hAnsi="Open Sans" w:cs="Open Sans"/>
              </w:rPr>
            </w:pPr>
          </w:p>
        </w:tc>
        <w:tc>
          <w:tcPr>
            <w:tcW w:w="580" w:type="dxa"/>
          </w:tcPr>
          <w:p w14:paraId="57ACD5C5" w14:textId="77777777" w:rsidR="00104B31" w:rsidRPr="006B6E21" w:rsidRDefault="00104B31" w:rsidP="006B6E21">
            <w:pPr>
              <w:pStyle w:val="ListParagraph"/>
              <w:numPr>
                <w:ilvl w:val="0"/>
                <w:numId w:val="35"/>
              </w:numPr>
              <w:spacing w:line="276" w:lineRule="auto"/>
              <w:contextualSpacing w:val="0"/>
              <w:jc w:val="both"/>
              <w:rPr>
                <w:rFonts w:ascii="Open Sans" w:hAnsi="Open Sans" w:cs="Open Sans"/>
                <w:sz w:val="24"/>
                <w:szCs w:val="24"/>
              </w:rPr>
            </w:pPr>
          </w:p>
        </w:tc>
        <w:tc>
          <w:tcPr>
            <w:tcW w:w="8191" w:type="dxa"/>
            <w:gridSpan w:val="5"/>
          </w:tcPr>
          <w:p w14:paraId="1C91D1F1" w14:textId="2BF05D7B" w:rsidR="00104B31" w:rsidRPr="006B6E21" w:rsidRDefault="00541591" w:rsidP="006B6E21">
            <w:pPr>
              <w:spacing w:line="276" w:lineRule="auto"/>
              <w:jc w:val="both"/>
              <w:rPr>
                <w:rFonts w:ascii="Open Sans" w:hAnsi="Open Sans" w:cs="Open Sans"/>
                <w:sz w:val="24"/>
                <w:szCs w:val="24"/>
              </w:rPr>
            </w:pPr>
            <w:r w:rsidRPr="006B6E21">
              <w:rPr>
                <w:rFonts w:ascii="Open Sans" w:hAnsi="Open Sans" w:cs="Open Sans"/>
                <w:sz w:val="24"/>
                <w:szCs w:val="24"/>
              </w:rPr>
              <w:t>All persons issued a practicing certificate pursuant to this Regulation must submit an annual return</w:t>
            </w:r>
            <w:r w:rsidR="007A33AB" w:rsidRPr="006B6E21">
              <w:rPr>
                <w:rFonts w:ascii="Open Sans" w:hAnsi="Open Sans" w:cs="Open Sans"/>
                <w:sz w:val="24"/>
                <w:szCs w:val="24"/>
              </w:rPr>
              <w:t>,</w:t>
            </w:r>
            <w:r w:rsidR="007A33AB" w:rsidRPr="006B6E21">
              <w:rPr>
                <w:rFonts w:ascii="Open Sans" w:hAnsi="Open Sans" w:cs="Open Sans"/>
              </w:rPr>
              <w:t xml:space="preserve"> </w:t>
            </w:r>
            <w:r w:rsidR="007A33AB" w:rsidRPr="006B6E21">
              <w:rPr>
                <w:rFonts w:ascii="Open Sans" w:hAnsi="Open Sans" w:cs="Open Sans"/>
                <w:sz w:val="24"/>
                <w:szCs w:val="24"/>
              </w:rPr>
              <w:t>together with the information specified therein,</w:t>
            </w:r>
            <w:r w:rsidRPr="006B6E21">
              <w:rPr>
                <w:rFonts w:ascii="Open Sans" w:hAnsi="Open Sans" w:cs="Open Sans"/>
                <w:sz w:val="24"/>
                <w:szCs w:val="24"/>
              </w:rPr>
              <w:t xml:space="preserve"> to the Institute </w:t>
            </w:r>
            <w:r w:rsidR="007A33AB" w:rsidRPr="006B6E21">
              <w:rPr>
                <w:rFonts w:ascii="Open Sans" w:hAnsi="Open Sans" w:cs="Open Sans"/>
                <w:sz w:val="24"/>
                <w:szCs w:val="24"/>
              </w:rPr>
              <w:t>within two (2) months from the end of the financial year</w:t>
            </w:r>
            <w:r w:rsidRPr="006B6E21">
              <w:rPr>
                <w:rFonts w:ascii="Open Sans" w:hAnsi="Open Sans" w:cs="Open Sans"/>
                <w:sz w:val="24"/>
                <w:szCs w:val="24"/>
              </w:rPr>
              <w:t>.</w:t>
            </w:r>
          </w:p>
        </w:tc>
      </w:tr>
      <w:tr w:rsidR="00EA1106" w:rsidRPr="006B6E21" w14:paraId="58AD19A6" w14:textId="77777777" w:rsidTr="006B6E21">
        <w:tc>
          <w:tcPr>
            <w:tcW w:w="589" w:type="dxa"/>
          </w:tcPr>
          <w:p w14:paraId="5FFD28C2" w14:textId="77777777" w:rsidR="00EA1106" w:rsidRPr="006B6E21" w:rsidRDefault="00EA1106" w:rsidP="006B6E21">
            <w:pPr>
              <w:spacing w:line="276" w:lineRule="auto"/>
              <w:jc w:val="both"/>
              <w:rPr>
                <w:rFonts w:ascii="Open Sans" w:hAnsi="Open Sans" w:cs="Open Sans"/>
              </w:rPr>
            </w:pPr>
          </w:p>
        </w:tc>
        <w:tc>
          <w:tcPr>
            <w:tcW w:w="580" w:type="dxa"/>
          </w:tcPr>
          <w:p w14:paraId="0E118088" w14:textId="77777777" w:rsidR="00EA1106" w:rsidRPr="006B6E21" w:rsidRDefault="00EA1106" w:rsidP="006B6E21">
            <w:pPr>
              <w:pStyle w:val="ListParagraph"/>
              <w:numPr>
                <w:ilvl w:val="0"/>
                <w:numId w:val="35"/>
              </w:numPr>
              <w:spacing w:line="276" w:lineRule="auto"/>
              <w:contextualSpacing w:val="0"/>
              <w:jc w:val="both"/>
              <w:rPr>
                <w:rFonts w:ascii="Open Sans" w:hAnsi="Open Sans" w:cs="Open Sans"/>
                <w:sz w:val="24"/>
                <w:szCs w:val="24"/>
              </w:rPr>
            </w:pPr>
          </w:p>
        </w:tc>
        <w:tc>
          <w:tcPr>
            <w:tcW w:w="8191" w:type="dxa"/>
            <w:gridSpan w:val="5"/>
          </w:tcPr>
          <w:p w14:paraId="507CA404" w14:textId="7113F24E" w:rsidR="00EA1106" w:rsidRPr="006B6E21" w:rsidRDefault="00523ED7" w:rsidP="006B6E21">
            <w:pPr>
              <w:spacing w:line="276" w:lineRule="auto"/>
              <w:jc w:val="both"/>
              <w:rPr>
                <w:rFonts w:ascii="Open Sans" w:hAnsi="Open Sans" w:cs="Open Sans"/>
                <w:sz w:val="24"/>
                <w:szCs w:val="24"/>
              </w:rPr>
            </w:pPr>
            <w:r w:rsidRPr="006B6E21">
              <w:rPr>
                <w:rFonts w:ascii="Open Sans" w:hAnsi="Open Sans" w:cs="Open Sans"/>
                <w:sz w:val="24"/>
                <w:szCs w:val="24"/>
              </w:rPr>
              <w:t>Failure to submit the annual return by the due date shall constitute an offence and late submission of the annual return will incur penalties as stipulated in Schedule 1 of this Regulation.</w:t>
            </w:r>
          </w:p>
        </w:tc>
      </w:tr>
      <w:tr w:rsidR="00DB1A70" w:rsidRPr="006B6E21" w14:paraId="0FD3AADF" w14:textId="77777777" w:rsidTr="006B6E21">
        <w:tc>
          <w:tcPr>
            <w:tcW w:w="589" w:type="dxa"/>
          </w:tcPr>
          <w:p w14:paraId="38EA067A" w14:textId="77777777" w:rsidR="00DB1A70" w:rsidRPr="006B6E21" w:rsidRDefault="00DB1A70" w:rsidP="006B6E21">
            <w:pPr>
              <w:pStyle w:val="ListParagraph"/>
              <w:numPr>
                <w:ilvl w:val="0"/>
                <w:numId w:val="1"/>
              </w:numPr>
              <w:spacing w:before="240" w:line="480" w:lineRule="auto"/>
              <w:ind w:left="244" w:hanging="270"/>
              <w:jc w:val="both"/>
              <w:rPr>
                <w:rFonts w:ascii="Open Sans" w:hAnsi="Open Sans" w:cs="Open Sans"/>
              </w:rPr>
            </w:pPr>
          </w:p>
        </w:tc>
        <w:tc>
          <w:tcPr>
            <w:tcW w:w="8771" w:type="dxa"/>
            <w:gridSpan w:val="6"/>
          </w:tcPr>
          <w:p w14:paraId="013CAD5E" w14:textId="2F5F3C90" w:rsidR="00DB1A70" w:rsidRPr="006B6E21" w:rsidRDefault="002D3680" w:rsidP="006B6E21">
            <w:pPr>
              <w:pStyle w:val="Heading1"/>
              <w:spacing w:before="120" w:after="120" w:line="276" w:lineRule="auto"/>
              <w:rPr>
                <w:rFonts w:ascii="Open Sans" w:hAnsi="Open Sans" w:cs="Open Sans"/>
              </w:rPr>
            </w:pPr>
            <w:bookmarkStart w:id="23" w:name="_Toc191936975"/>
            <w:r w:rsidRPr="006B6E21">
              <w:rPr>
                <w:rFonts w:ascii="Open Sans" w:hAnsi="Open Sans" w:cs="Open Sans"/>
              </w:rPr>
              <w:t xml:space="preserve">Compliance with </w:t>
            </w:r>
            <w:r w:rsidR="00DF5C50" w:rsidRPr="006B6E21">
              <w:rPr>
                <w:rFonts w:ascii="Open Sans" w:hAnsi="Open Sans" w:cs="Open Sans"/>
              </w:rPr>
              <w:t>Anti-</w:t>
            </w:r>
            <w:r w:rsidRPr="006B6E21">
              <w:rPr>
                <w:rFonts w:ascii="Open Sans" w:hAnsi="Open Sans" w:cs="Open Sans"/>
              </w:rPr>
              <w:t>Money Laundering</w:t>
            </w:r>
            <w:r w:rsidR="0072719F" w:rsidRPr="006B6E21">
              <w:rPr>
                <w:rFonts w:ascii="Open Sans" w:hAnsi="Open Sans" w:cs="Open Sans"/>
              </w:rPr>
              <w:t xml:space="preserve"> (AML)</w:t>
            </w:r>
            <w:r w:rsidRPr="006B6E21">
              <w:rPr>
                <w:rFonts w:ascii="Open Sans" w:hAnsi="Open Sans" w:cs="Open Sans"/>
              </w:rPr>
              <w:t xml:space="preserve"> and </w:t>
            </w:r>
            <w:r w:rsidR="00DF5C50" w:rsidRPr="006B6E21">
              <w:rPr>
                <w:rFonts w:ascii="Open Sans" w:hAnsi="Open Sans" w:cs="Open Sans"/>
              </w:rPr>
              <w:t xml:space="preserve">Counter </w:t>
            </w:r>
            <w:r w:rsidRPr="006B6E21">
              <w:rPr>
                <w:rFonts w:ascii="Open Sans" w:hAnsi="Open Sans" w:cs="Open Sans"/>
              </w:rPr>
              <w:t>Financing of Terrorism</w:t>
            </w:r>
            <w:r w:rsidR="0072719F" w:rsidRPr="006B6E21">
              <w:rPr>
                <w:rFonts w:ascii="Open Sans" w:hAnsi="Open Sans" w:cs="Open Sans"/>
              </w:rPr>
              <w:t xml:space="preserve"> (CFT)</w:t>
            </w:r>
            <w:r w:rsidRPr="006B6E21">
              <w:rPr>
                <w:rFonts w:ascii="Open Sans" w:hAnsi="Open Sans" w:cs="Open Sans"/>
              </w:rPr>
              <w:t xml:space="preserve"> </w:t>
            </w:r>
            <w:r w:rsidR="00A77558" w:rsidRPr="006B6E21">
              <w:rPr>
                <w:rFonts w:ascii="Open Sans" w:hAnsi="Open Sans" w:cs="Open Sans"/>
              </w:rPr>
              <w:t xml:space="preserve">Laws and </w:t>
            </w:r>
            <w:r w:rsidRPr="006B6E21">
              <w:rPr>
                <w:rFonts w:ascii="Open Sans" w:hAnsi="Open Sans" w:cs="Open Sans"/>
              </w:rPr>
              <w:t>Regulations</w:t>
            </w:r>
            <w:bookmarkEnd w:id="23"/>
          </w:p>
        </w:tc>
      </w:tr>
      <w:tr w:rsidR="00DB1A70" w:rsidRPr="006B6E21" w14:paraId="4EE0EC10" w14:textId="77777777" w:rsidTr="006B6E21">
        <w:tc>
          <w:tcPr>
            <w:tcW w:w="589" w:type="dxa"/>
          </w:tcPr>
          <w:p w14:paraId="464ED792" w14:textId="77777777" w:rsidR="00DB1A70" w:rsidRPr="006B6E21" w:rsidRDefault="00DB1A70" w:rsidP="006B6E21">
            <w:pPr>
              <w:spacing w:line="276" w:lineRule="auto"/>
              <w:jc w:val="both"/>
              <w:rPr>
                <w:rFonts w:ascii="Open Sans" w:hAnsi="Open Sans" w:cs="Open Sans"/>
              </w:rPr>
            </w:pPr>
          </w:p>
        </w:tc>
        <w:tc>
          <w:tcPr>
            <w:tcW w:w="580" w:type="dxa"/>
          </w:tcPr>
          <w:p w14:paraId="59B0E7F9" w14:textId="77777777" w:rsidR="00DB1A70" w:rsidRPr="006B6E21" w:rsidRDefault="00DB1A70" w:rsidP="006B6E21">
            <w:pPr>
              <w:pStyle w:val="ListParagraph"/>
              <w:numPr>
                <w:ilvl w:val="0"/>
                <w:numId w:val="41"/>
              </w:numPr>
              <w:spacing w:line="276" w:lineRule="auto"/>
              <w:contextualSpacing w:val="0"/>
              <w:jc w:val="both"/>
              <w:rPr>
                <w:rFonts w:ascii="Open Sans" w:hAnsi="Open Sans" w:cs="Open Sans"/>
                <w:sz w:val="24"/>
                <w:szCs w:val="24"/>
              </w:rPr>
            </w:pPr>
          </w:p>
        </w:tc>
        <w:tc>
          <w:tcPr>
            <w:tcW w:w="8191" w:type="dxa"/>
            <w:gridSpan w:val="5"/>
          </w:tcPr>
          <w:p w14:paraId="72C01B36" w14:textId="0C59F5CE" w:rsidR="00DB1A70" w:rsidRPr="006B6E21" w:rsidRDefault="007E6B36"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Persons holding a </w:t>
            </w:r>
            <w:r w:rsidR="00067007" w:rsidRPr="006B6E21">
              <w:rPr>
                <w:rFonts w:ascii="Open Sans" w:hAnsi="Open Sans" w:cs="Open Sans"/>
                <w:sz w:val="24"/>
                <w:szCs w:val="24"/>
              </w:rPr>
              <w:t>p</w:t>
            </w:r>
            <w:r w:rsidRPr="006B6E21">
              <w:rPr>
                <w:rFonts w:ascii="Open Sans" w:hAnsi="Open Sans" w:cs="Open Sans"/>
                <w:sz w:val="24"/>
                <w:szCs w:val="24"/>
              </w:rPr>
              <w:t xml:space="preserve">racticing </w:t>
            </w:r>
            <w:r w:rsidR="00067007" w:rsidRPr="006B6E21">
              <w:rPr>
                <w:rFonts w:ascii="Open Sans" w:hAnsi="Open Sans" w:cs="Open Sans"/>
                <w:sz w:val="24"/>
                <w:szCs w:val="24"/>
              </w:rPr>
              <w:t>c</w:t>
            </w:r>
            <w:r w:rsidRPr="006B6E21">
              <w:rPr>
                <w:rFonts w:ascii="Open Sans" w:hAnsi="Open Sans" w:cs="Open Sans"/>
                <w:sz w:val="24"/>
                <w:szCs w:val="24"/>
              </w:rPr>
              <w:t xml:space="preserve">ertificate shall comply with all applicable Anti-Money Laundering (AML) and Counter Financing of Terrorism (CFT) </w:t>
            </w:r>
            <w:r w:rsidR="003560B4" w:rsidRPr="006B6E21">
              <w:rPr>
                <w:rFonts w:ascii="Open Sans" w:hAnsi="Open Sans" w:cs="Open Sans"/>
                <w:sz w:val="24"/>
                <w:szCs w:val="24"/>
              </w:rPr>
              <w:t xml:space="preserve">laws and </w:t>
            </w:r>
            <w:r w:rsidRPr="006B6E21">
              <w:rPr>
                <w:rFonts w:ascii="Open Sans" w:hAnsi="Open Sans" w:cs="Open Sans"/>
                <w:sz w:val="24"/>
                <w:szCs w:val="24"/>
              </w:rPr>
              <w:t>regulations as stipulated by the relevant authorities</w:t>
            </w:r>
            <w:r w:rsidR="00356674" w:rsidRPr="006B6E21">
              <w:rPr>
                <w:rFonts w:ascii="Open Sans" w:hAnsi="Open Sans" w:cs="Open Sans"/>
                <w:sz w:val="24"/>
                <w:szCs w:val="24"/>
              </w:rPr>
              <w:t xml:space="preserve"> of the Maldives</w:t>
            </w:r>
            <w:r w:rsidRPr="006B6E21">
              <w:rPr>
                <w:rFonts w:ascii="Open Sans" w:hAnsi="Open Sans" w:cs="Open Sans"/>
                <w:sz w:val="24"/>
                <w:szCs w:val="24"/>
              </w:rPr>
              <w:t>.</w:t>
            </w:r>
            <w:r w:rsidR="005C750F" w:rsidRPr="006B6E21">
              <w:rPr>
                <w:rFonts w:ascii="Open Sans" w:hAnsi="Open Sans" w:cs="Open Sans"/>
                <w:sz w:val="24"/>
                <w:szCs w:val="24"/>
              </w:rPr>
              <w:t xml:space="preserve"> In this regard the</w:t>
            </w:r>
            <w:r w:rsidR="003560B4" w:rsidRPr="006B6E21">
              <w:rPr>
                <w:rFonts w:ascii="Open Sans" w:hAnsi="Open Sans" w:cs="Open Sans"/>
                <w:sz w:val="24"/>
                <w:szCs w:val="24"/>
              </w:rPr>
              <w:t xml:space="preserve"> person</w:t>
            </w:r>
            <w:r w:rsidR="005C750F" w:rsidRPr="006B6E21">
              <w:rPr>
                <w:rFonts w:ascii="Open Sans" w:hAnsi="Open Sans" w:cs="Open Sans"/>
                <w:sz w:val="24"/>
                <w:szCs w:val="24"/>
              </w:rPr>
              <w:t xml:space="preserve"> shall</w:t>
            </w:r>
            <w:r w:rsidR="007143E5" w:rsidRPr="006B6E21">
              <w:rPr>
                <w:rFonts w:ascii="Open Sans" w:hAnsi="Open Sans" w:cs="Open Sans"/>
                <w:sz w:val="24"/>
                <w:szCs w:val="24"/>
              </w:rPr>
              <w:t xml:space="preserve">, </w:t>
            </w:r>
            <w:r w:rsidR="007143E5" w:rsidRPr="006B6E21">
              <w:rPr>
                <w:rFonts w:ascii="Open Sans" w:hAnsi="Open Sans" w:cs="Open Sans"/>
                <w:i/>
                <w:iCs/>
                <w:sz w:val="24"/>
                <w:szCs w:val="24"/>
              </w:rPr>
              <w:t>inter alia</w:t>
            </w:r>
            <w:r w:rsidR="005C750F" w:rsidRPr="006B6E21">
              <w:rPr>
                <w:rFonts w:ascii="Open Sans" w:hAnsi="Open Sans" w:cs="Open Sans"/>
                <w:sz w:val="24"/>
                <w:szCs w:val="24"/>
              </w:rPr>
              <w:t>:</w:t>
            </w:r>
          </w:p>
        </w:tc>
      </w:tr>
      <w:tr w:rsidR="005C750F" w:rsidRPr="006B6E21" w14:paraId="4956722D" w14:textId="77777777" w:rsidTr="006B6E21">
        <w:tc>
          <w:tcPr>
            <w:tcW w:w="589" w:type="dxa"/>
          </w:tcPr>
          <w:p w14:paraId="25CD0EFC" w14:textId="77777777" w:rsidR="005C750F" w:rsidRPr="006B6E21" w:rsidRDefault="005C750F" w:rsidP="006B6E21">
            <w:pPr>
              <w:spacing w:line="276" w:lineRule="auto"/>
              <w:jc w:val="both"/>
              <w:rPr>
                <w:rFonts w:ascii="Open Sans" w:hAnsi="Open Sans" w:cs="Open Sans"/>
              </w:rPr>
            </w:pPr>
          </w:p>
        </w:tc>
        <w:tc>
          <w:tcPr>
            <w:tcW w:w="580" w:type="dxa"/>
          </w:tcPr>
          <w:p w14:paraId="46C4A5F9" w14:textId="77777777" w:rsidR="005C750F" w:rsidRPr="006B6E21" w:rsidRDefault="005C750F" w:rsidP="006B6E21">
            <w:pPr>
              <w:spacing w:line="276" w:lineRule="auto"/>
              <w:jc w:val="both"/>
              <w:rPr>
                <w:rFonts w:ascii="Open Sans" w:hAnsi="Open Sans" w:cs="Open Sans"/>
                <w:sz w:val="24"/>
                <w:szCs w:val="24"/>
              </w:rPr>
            </w:pPr>
          </w:p>
        </w:tc>
        <w:tc>
          <w:tcPr>
            <w:tcW w:w="720" w:type="dxa"/>
            <w:gridSpan w:val="2"/>
          </w:tcPr>
          <w:p w14:paraId="17B12F9E" w14:textId="77777777" w:rsidR="005C750F" w:rsidRPr="006B6E21" w:rsidRDefault="005C750F" w:rsidP="006B6E21">
            <w:pPr>
              <w:pStyle w:val="ListParagraph"/>
              <w:numPr>
                <w:ilvl w:val="0"/>
                <w:numId w:val="42"/>
              </w:numPr>
              <w:spacing w:line="276" w:lineRule="auto"/>
              <w:contextualSpacing w:val="0"/>
              <w:jc w:val="both"/>
              <w:rPr>
                <w:rFonts w:ascii="Open Sans" w:hAnsi="Open Sans" w:cs="Open Sans"/>
                <w:sz w:val="24"/>
                <w:szCs w:val="24"/>
              </w:rPr>
            </w:pPr>
          </w:p>
        </w:tc>
        <w:tc>
          <w:tcPr>
            <w:tcW w:w="7471" w:type="dxa"/>
            <w:gridSpan w:val="3"/>
          </w:tcPr>
          <w:p w14:paraId="012025CA" w14:textId="58DB7AC6" w:rsidR="005C750F" w:rsidRPr="006B6E21" w:rsidRDefault="00BC0425" w:rsidP="006B6E21">
            <w:pPr>
              <w:spacing w:line="276" w:lineRule="auto"/>
              <w:jc w:val="both"/>
              <w:rPr>
                <w:rFonts w:ascii="Open Sans" w:hAnsi="Open Sans" w:cs="Open Sans"/>
                <w:sz w:val="24"/>
                <w:szCs w:val="24"/>
              </w:rPr>
            </w:pPr>
            <w:r w:rsidRPr="006B6E21">
              <w:rPr>
                <w:rFonts w:ascii="Open Sans" w:hAnsi="Open Sans" w:cs="Open Sans"/>
                <w:sz w:val="24"/>
                <w:szCs w:val="24"/>
              </w:rPr>
              <w:t>conduct appropriate due diligence on clients, including verifying the identity of clients and beneficial owners, and assessing the risk of money laundering and terroris</w:t>
            </w:r>
            <w:r w:rsidR="003560B4" w:rsidRPr="006B6E21">
              <w:rPr>
                <w:rFonts w:ascii="Open Sans" w:hAnsi="Open Sans" w:cs="Open Sans"/>
                <w:sz w:val="24"/>
                <w:szCs w:val="24"/>
              </w:rPr>
              <w:t>m</w:t>
            </w:r>
            <w:r w:rsidRPr="006B6E21">
              <w:rPr>
                <w:rFonts w:ascii="Open Sans" w:hAnsi="Open Sans" w:cs="Open Sans"/>
                <w:sz w:val="24"/>
                <w:szCs w:val="24"/>
              </w:rPr>
              <w:t xml:space="preserve"> financing;</w:t>
            </w:r>
          </w:p>
        </w:tc>
      </w:tr>
      <w:tr w:rsidR="00C05BBA" w:rsidRPr="006B6E21" w14:paraId="63575251" w14:textId="77777777" w:rsidTr="006B6E21">
        <w:tc>
          <w:tcPr>
            <w:tcW w:w="589" w:type="dxa"/>
          </w:tcPr>
          <w:p w14:paraId="49AE500B" w14:textId="77777777" w:rsidR="00C05BBA" w:rsidRPr="006B6E21" w:rsidRDefault="00C05BBA" w:rsidP="006B6E21">
            <w:pPr>
              <w:spacing w:line="276" w:lineRule="auto"/>
              <w:jc w:val="both"/>
              <w:rPr>
                <w:rFonts w:ascii="Open Sans" w:hAnsi="Open Sans" w:cs="Open Sans"/>
              </w:rPr>
            </w:pPr>
          </w:p>
        </w:tc>
        <w:tc>
          <w:tcPr>
            <w:tcW w:w="580" w:type="dxa"/>
          </w:tcPr>
          <w:p w14:paraId="3F419E72" w14:textId="77777777" w:rsidR="00C05BBA" w:rsidRPr="006B6E21" w:rsidRDefault="00C05BBA" w:rsidP="006B6E21">
            <w:pPr>
              <w:spacing w:line="276" w:lineRule="auto"/>
              <w:jc w:val="both"/>
              <w:rPr>
                <w:rFonts w:ascii="Open Sans" w:hAnsi="Open Sans" w:cs="Open Sans"/>
                <w:sz w:val="24"/>
                <w:szCs w:val="24"/>
              </w:rPr>
            </w:pPr>
          </w:p>
        </w:tc>
        <w:tc>
          <w:tcPr>
            <w:tcW w:w="720" w:type="dxa"/>
            <w:gridSpan w:val="2"/>
          </w:tcPr>
          <w:p w14:paraId="53685D32" w14:textId="77777777" w:rsidR="00C05BBA" w:rsidRPr="006B6E21" w:rsidRDefault="00C05BBA" w:rsidP="006B6E21">
            <w:pPr>
              <w:pStyle w:val="ListParagraph"/>
              <w:numPr>
                <w:ilvl w:val="0"/>
                <w:numId w:val="42"/>
              </w:numPr>
              <w:spacing w:line="276" w:lineRule="auto"/>
              <w:contextualSpacing w:val="0"/>
              <w:jc w:val="both"/>
              <w:rPr>
                <w:rFonts w:ascii="Open Sans" w:hAnsi="Open Sans" w:cs="Open Sans"/>
                <w:sz w:val="24"/>
                <w:szCs w:val="24"/>
              </w:rPr>
            </w:pPr>
          </w:p>
        </w:tc>
        <w:tc>
          <w:tcPr>
            <w:tcW w:w="7471" w:type="dxa"/>
            <w:gridSpan w:val="3"/>
          </w:tcPr>
          <w:p w14:paraId="65CC2293" w14:textId="7D6983F7" w:rsidR="00C05BBA" w:rsidRPr="006B6E21" w:rsidRDefault="00F57D91" w:rsidP="006B6E21">
            <w:pPr>
              <w:spacing w:line="276" w:lineRule="auto"/>
              <w:jc w:val="both"/>
              <w:rPr>
                <w:rFonts w:ascii="Open Sans" w:hAnsi="Open Sans" w:cs="Open Sans"/>
                <w:sz w:val="24"/>
                <w:szCs w:val="24"/>
              </w:rPr>
            </w:pPr>
            <w:r w:rsidRPr="006B6E21">
              <w:rPr>
                <w:rFonts w:ascii="Open Sans" w:hAnsi="Open Sans" w:cs="Open Sans"/>
                <w:sz w:val="24"/>
                <w:szCs w:val="24"/>
              </w:rPr>
              <w:t>maintain records of all transactions and client information as required by AML/</w:t>
            </w:r>
            <w:r w:rsidR="00A2519B" w:rsidRPr="006B6E21">
              <w:rPr>
                <w:rFonts w:ascii="Open Sans" w:hAnsi="Open Sans" w:cs="Open Sans"/>
                <w:sz w:val="24"/>
                <w:szCs w:val="24"/>
              </w:rPr>
              <w:t xml:space="preserve"> </w:t>
            </w:r>
            <w:r w:rsidRPr="006B6E21">
              <w:rPr>
                <w:rFonts w:ascii="Open Sans" w:hAnsi="Open Sans" w:cs="Open Sans"/>
                <w:sz w:val="24"/>
                <w:szCs w:val="24"/>
              </w:rPr>
              <w:t>CFT laws and regulations for a minimum period as specified in those laws and regulations;</w:t>
            </w:r>
          </w:p>
        </w:tc>
      </w:tr>
      <w:tr w:rsidR="00C05BBA" w:rsidRPr="006B6E21" w14:paraId="72AFCF7A" w14:textId="77777777" w:rsidTr="006B6E21">
        <w:tc>
          <w:tcPr>
            <w:tcW w:w="589" w:type="dxa"/>
          </w:tcPr>
          <w:p w14:paraId="5B84A54D" w14:textId="77777777" w:rsidR="00C05BBA" w:rsidRPr="006B6E21" w:rsidRDefault="00C05BBA" w:rsidP="006B6E21">
            <w:pPr>
              <w:spacing w:line="276" w:lineRule="auto"/>
              <w:jc w:val="both"/>
              <w:rPr>
                <w:rFonts w:ascii="Open Sans" w:hAnsi="Open Sans" w:cs="Open Sans"/>
              </w:rPr>
            </w:pPr>
          </w:p>
        </w:tc>
        <w:tc>
          <w:tcPr>
            <w:tcW w:w="580" w:type="dxa"/>
          </w:tcPr>
          <w:p w14:paraId="0AC66AEB" w14:textId="77777777" w:rsidR="00C05BBA" w:rsidRPr="006B6E21" w:rsidRDefault="00C05BBA" w:rsidP="006B6E21">
            <w:pPr>
              <w:spacing w:line="276" w:lineRule="auto"/>
              <w:jc w:val="both"/>
              <w:rPr>
                <w:rFonts w:ascii="Open Sans" w:hAnsi="Open Sans" w:cs="Open Sans"/>
                <w:sz w:val="24"/>
                <w:szCs w:val="24"/>
              </w:rPr>
            </w:pPr>
          </w:p>
        </w:tc>
        <w:tc>
          <w:tcPr>
            <w:tcW w:w="720" w:type="dxa"/>
            <w:gridSpan w:val="2"/>
          </w:tcPr>
          <w:p w14:paraId="79007B14" w14:textId="77777777" w:rsidR="00C05BBA" w:rsidRPr="006B6E21" w:rsidRDefault="00C05BBA" w:rsidP="006B6E21">
            <w:pPr>
              <w:pStyle w:val="ListParagraph"/>
              <w:numPr>
                <w:ilvl w:val="0"/>
                <w:numId w:val="42"/>
              </w:numPr>
              <w:spacing w:line="276" w:lineRule="auto"/>
              <w:contextualSpacing w:val="0"/>
              <w:jc w:val="both"/>
              <w:rPr>
                <w:rFonts w:ascii="Open Sans" w:hAnsi="Open Sans" w:cs="Open Sans"/>
                <w:sz w:val="24"/>
                <w:szCs w:val="24"/>
              </w:rPr>
            </w:pPr>
          </w:p>
        </w:tc>
        <w:tc>
          <w:tcPr>
            <w:tcW w:w="7471" w:type="dxa"/>
            <w:gridSpan w:val="3"/>
          </w:tcPr>
          <w:p w14:paraId="227EB9EF" w14:textId="4AC6D980" w:rsidR="00C05BBA" w:rsidRPr="006B6E21" w:rsidRDefault="0072719F" w:rsidP="006B6E21">
            <w:pPr>
              <w:spacing w:line="276" w:lineRule="auto"/>
              <w:jc w:val="both"/>
              <w:rPr>
                <w:rFonts w:ascii="Open Sans" w:hAnsi="Open Sans" w:cs="Open Sans"/>
                <w:sz w:val="24"/>
                <w:szCs w:val="24"/>
              </w:rPr>
            </w:pPr>
            <w:r w:rsidRPr="006B6E21">
              <w:rPr>
                <w:rFonts w:ascii="Open Sans" w:hAnsi="Open Sans" w:cs="Open Sans"/>
                <w:sz w:val="24"/>
                <w:szCs w:val="24"/>
              </w:rPr>
              <w:t>report any suspicious activities or transactions to the relevant authorities in accordance with AML/</w:t>
            </w:r>
            <w:r w:rsidR="00A2519B" w:rsidRPr="006B6E21">
              <w:rPr>
                <w:rFonts w:ascii="Open Sans" w:hAnsi="Open Sans" w:cs="Open Sans"/>
                <w:sz w:val="24"/>
                <w:szCs w:val="24"/>
              </w:rPr>
              <w:t xml:space="preserve"> </w:t>
            </w:r>
            <w:r w:rsidRPr="006B6E21">
              <w:rPr>
                <w:rFonts w:ascii="Open Sans" w:hAnsi="Open Sans" w:cs="Open Sans"/>
                <w:sz w:val="24"/>
                <w:szCs w:val="24"/>
              </w:rPr>
              <w:t>CFT laws and regulations;</w:t>
            </w:r>
          </w:p>
        </w:tc>
      </w:tr>
      <w:tr w:rsidR="00C05BBA" w:rsidRPr="006B6E21" w14:paraId="524B0A01" w14:textId="77777777" w:rsidTr="006B6E21">
        <w:tc>
          <w:tcPr>
            <w:tcW w:w="589" w:type="dxa"/>
          </w:tcPr>
          <w:p w14:paraId="5DB76A5D" w14:textId="77777777" w:rsidR="00C05BBA" w:rsidRPr="006B6E21" w:rsidRDefault="00C05BBA" w:rsidP="006B6E21">
            <w:pPr>
              <w:spacing w:line="276" w:lineRule="auto"/>
              <w:jc w:val="both"/>
              <w:rPr>
                <w:rFonts w:ascii="Open Sans" w:hAnsi="Open Sans" w:cs="Open Sans"/>
              </w:rPr>
            </w:pPr>
          </w:p>
        </w:tc>
        <w:tc>
          <w:tcPr>
            <w:tcW w:w="580" w:type="dxa"/>
          </w:tcPr>
          <w:p w14:paraId="6078531E" w14:textId="77777777" w:rsidR="00C05BBA" w:rsidRPr="006B6E21" w:rsidRDefault="00C05BBA" w:rsidP="006B6E21">
            <w:pPr>
              <w:spacing w:line="276" w:lineRule="auto"/>
              <w:jc w:val="both"/>
              <w:rPr>
                <w:rFonts w:ascii="Open Sans" w:hAnsi="Open Sans" w:cs="Open Sans"/>
                <w:sz w:val="24"/>
                <w:szCs w:val="24"/>
              </w:rPr>
            </w:pPr>
          </w:p>
        </w:tc>
        <w:tc>
          <w:tcPr>
            <w:tcW w:w="720" w:type="dxa"/>
            <w:gridSpan w:val="2"/>
          </w:tcPr>
          <w:p w14:paraId="03197DDE" w14:textId="77777777" w:rsidR="00C05BBA" w:rsidRPr="006B6E21" w:rsidRDefault="00C05BBA" w:rsidP="006B6E21">
            <w:pPr>
              <w:pStyle w:val="ListParagraph"/>
              <w:numPr>
                <w:ilvl w:val="0"/>
                <w:numId w:val="42"/>
              </w:numPr>
              <w:spacing w:line="276" w:lineRule="auto"/>
              <w:contextualSpacing w:val="0"/>
              <w:jc w:val="both"/>
              <w:rPr>
                <w:rFonts w:ascii="Open Sans" w:hAnsi="Open Sans" w:cs="Open Sans"/>
                <w:sz w:val="24"/>
                <w:szCs w:val="24"/>
              </w:rPr>
            </w:pPr>
          </w:p>
        </w:tc>
        <w:tc>
          <w:tcPr>
            <w:tcW w:w="7471" w:type="dxa"/>
            <w:gridSpan w:val="3"/>
          </w:tcPr>
          <w:p w14:paraId="03FE6A92" w14:textId="24FEB7BB" w:rsidR="00C05BBA" w:rsidRPr="006B6E21" w:rsidRDefault="0072719F" w:rsidP="006B6E21">
            <w:pPr>
              <w:spacing w:line="276" w:lineRule="auto"/>
              <w:jc w:val="both"/>
              <w:rPr>
                <w:rFonts w:ascii="Open Sans" w:hAnsi="Open Sans" w:cs="Open Sans"/>
                <w:sz w:val="24"/>
                <w:szCs w:val="24"/>
              </w:rPr>
            </w:pPr>
            <w:r w:rsidRPr="006B6E21">
              <w:rPr>
                <w:rFonts w:ascii="Open Sans" w:hAnsi="Open Sans" w:cs="Open Sans"/>
                <w:sz w:val="24"/>
                <w:szCs w:val="24"/>
              </w:rPr>
              <w:t>ensure that they and their staff are adequately trained and aware of their obligations under AML/</w:t>
            </w:r>
            <w:r w:rsidR="00A2519B" w:rsidRPr="006B6E21">
              <w:rPr>
                <w:rFonts w:ascii="Open Sans" w:hAnsi="Open Sans" w:cs="Open Sans"/>
                <w:sz w:val="24"/>
                <w:szCs w:val="24"/>
              </w:rPr>
              <w:t xml:space="preserve"> </w:t>
            </w:r>
            <w:r w:rsidRPr="006B6E21">
              <w:rPr>
                <w:rFonts w:ascii="Open Sans" w:hAnsi="Open Sans" w:cs="Open Sans"/>
                <w:sz w:val="24"/>
                <w:szCs w:val="24"/>
              </w:rPr>
              <w:t xml:space="preserve">CFT laws </w:t>
            </w:r>
            <w:r w:rsidR="00BC3C30" w:rsidRPr="006B6E21">
              <w:rPr>
                <w:rFonts w:ascii="Open Sans" w:hAnsi="Open Sans" w:cs="Open Sans"/>
                <w:sz w:val="24"/>
                <w:szCs w:val="24"/>
              </w:rPr>
              <w:t xml:space="preserve">and </w:t>
            </w:r>
            <w:r w:rsidRPr="006B6E21">
              <w:rPr>
                <w:rFonts w:ascii="Open Sans" w:hAnsi="Open Sans" w:cs="Open Sans"/>
                <w:sz w:val="24"/>
                <w:szCs w:val="24"/>
              </w:rPr>
              <w:t>regulations</w:t>
            </w:r>
            <w:r w:rsidR="00323676" w:rsidRPr="006B6E21">
              <w:rPr>
                <w:rFonts w:ascii="Open Sans" w:hAnsi="Open Sans" w:cs="Open Sans"/>
                <w:sz w:val="24"/>
                <w:szCs w:val="24"/>
              </w:rPr>
              <w:t>;</w:t>
            </w:r>
          </w:p>
        </w:tc>
      </w:tr>
      <w:tr w:rsidR="00E256B3" w:rsidRPr="006B6E21" w14:paraId="5853E9B3" w14:textId="77777777" w:rsidTr="006B6E21">
        <w:tc>
          <w:tcPr>
            <w:tcW w:w="589" w:type="dxa"/>
          </w:tcPr>
          <w:p w14:paraId="3D6D2BCA" w14:textId="77777777" w:rsidR="00E256B3" w:rsidRPr="006B6E21" w:rsidRDefault="00E256B3" w:rsidP="006B6E21">
            <w:pPr>
              <w:spacing w:line="276" w:lineRule="auto"/>
              <w:jc w:val="both"/>
              <w:rPr>
                <w:rFonts w:ascii="Open Sans" w:hAnsi="Open Sans" w:cs="Open Sans"/>
              </w:rPr>
            </w:pPr>
          </w:p>
        </w:tc>
        <w:tc>
          <w:tcPr>
            <w:tcW w:w="580" w:type="dxa"/>
          </w:tcPr>
          <w:p w14:paraId="2035BDD9" w14:textId="77777777" w:rsidR="00E256B3" w:rsidRPr="006B6E21" w:rsidRDefault="00E256B3" w:rsidP="006B6E21">
            <w:pPr>
              <w:spacing w:line="276" w:lineRule="auto"/>
              <w:jc w:val="both"/>
              <w:rPr>
                <w:rFonts w:ascii="Open Sans" w:hAnsi="Open Sans" w:cs="Open Sans"/>
                <w:sz w:val="24"/>
                <w:szCs w:val="24"/>
              </w:rPr>
            </w:pPr>
          </w:p>
        </w:tc>
        <w:tc>
          <w:tcPr>
            <w:tcW w:w="720" w:type="dxa"/>
            <w:gridSpan w:val="2"/>
          </w:tcPr>
          <w:p w14:paraId="48C10306" w14:textId="77777777" w:rsidR="00E256B3" w:rsidRPr="006B6E21" w:rsidRDefault="00E256B3" w:rsidP="006B6E21">
            <w:pPr>
              <w:pStyle w:val="ListParagraph"/>
              <w:numPr>
                <w:ilvl w:val="0"/>
                <w:numId w:val="42"/>
              </w:numPr>
              <w:spacing w:line="276" w:lineRule="auto"/>
              <w:contextualSpacing w:val="0"/>
              <w:jc w:val="both"/>
              <w:rPr>
                <w:rFonts w:ascii="Open Sans" w:hAnsi="Open Sans" w:cs="Open Sans"/>
                <w:sz w:val="24"/>
                <w:szCs w:val="24"/>
              </w:rPr>
            </w:pPr>
          </w:p>
        </w:tc>
        <w:tc>
          <w:tcPr>
            <w:tcW w:w="7471" w:type="dxa"/>
            <w:gridSpan w:val="3"/>
          </w:tcPr>
          <w:p w14:paraId="2F9DEB2D" w14:textId="61CA3289" w:rsidR="00E256B3" w:rsidRPr="006B6E21" w:rsidRDefault="00323676" w:rsidP="006B6E21">
            <w:pPr>
              <w:spacing w:line="276" w:lineRule="auto"/>
              <w:jc w:val="both"/>
              <w:rPr>
                <w:rFonts w:ascii="Open Sans" w:hAnsi="Open Sans" w:cs="Open Sans"/>
                <w:sz w:val="24"/>
                <w:szCs w:val="24"/>
              </w:rPr>
            </w:pPr>
            <w:r w:rsidRPr="006B6E21">
              <w:rPr>
                <w:rFonts w:ascii="Open Sans" w:hAnsi="Open Sans" w:cs="Open Sans"/>
                <w:sz w:val="24"/>
                <w:szCs w:val="24"/>
              </w:rPr>
              <w:t>designate a compliance officer at management level for implementation of AML/ CFT law</w:t>
            </w:r>
            <w:r w:rsidR="00185488" w:rsidRPr="006B6E21">
              <w:rPr>
                <w:rFonts w:ascii="Open Sans" w:hAnsi="Open Sans" w:cs="Open Sans"/>
                <w:sz w:val="24"/>
                <w:szCs w:val="24"/>
              </w:rPr>
              <w:t>s and regulations</w:t>
            </w:r>
            <w:r w:rsidRPr="006B6E21">
              <w:rPr>
                <w:rFonts w:ascii="Open Sans" w:hAnsi="Open Sans" w:cs="Open Sans"/>
                <w:sz w:val="24"/>
                <w:szCs w:val="24"/>
              </w:rPr>
              <w:t xml:space="preserve"> within the firm</w:t>
            </w:r>
            <w:r w:rsidR="00185488" w:rsidRPr="006B6E21">
              <w:rPr>
                <w:rFonts w:ascii="Open Sans" w:hAnsi="Open Sans" w:cs="Open Sans"/>
                <w:sz w:val="24"/>
                <w:szCs w:val="24"/>
              </w:rPr>
              <w:t>.</w:t>
            </w:r>
          </w:p>
        </w:tc>
      </w:tr>
      <w:tr w:rsidR="00E256B3" w:rsidRPr="006B6E21" w14:paraId="34A01456" w14:textId="77777777" w:rsidTr="006B6E21">
        <w:tc>
          <w:tcPr>
            <w:tcW w:w="589" w:type="dxa"/>
          </w:tcPr>
          <w:p w14:paraId="2A5D7000" w14:textId="77777777" w:rsidR="00E256B3" w:rsidRPr="006B6E21" w:rsidRDefault="00E256B3" w:rsidP="006B6E21">
            <w:pPr>
              <w:spacing w:line="276" w:lineRule="auto"/>
              <w:jc w:val="both"/>
              <w:rPr>
                <w:rFonts w:ascii="Open Sans" w:hAnsi="Open Sans" w:cs="Open Sans"/>
              </w:rPr>
            </w:pPr>
          </w:p>
        </w:tc>
        <w:tc>
          <w:tcPr>
            <w:tcW w:w="580" w:type="dxa"/>
          </w:tcPr>
          <w:p w14:paraId="5D9E7FCC" w14:textId="77777777" w:rsidR="00E256B3" w:rsidRPr="006B6E21" w:rsidRDefault="00E256B3" w:rsidP="006B6E21">
            <w:pPr>
              <w:pStyle w:val="ListParagraph"/>
              <w:numPr>
                <w:ilvl w:val="0"/>
                <w:numId w:val="41"/>
              </w:numPr>
              <w:spacing w:line="276" w:lineRule="auto"/>
              <w:contextualSpacing w:val="0"/>
              <w:jc w:val="both"/>
              <w:rPr>
                <w:rFonts w:ascii="Open Sans" w:hAnsi="Open Sans" w:cs="Open Sans"/>
                <w:sz w:val="24"/>
                <w:szCs w:val="24"/>
              </w:rPr>
            </w:pPr>
          </w:p>
        </w:tc>
        <w:tc>
          <w:tcPr>
            <w:tcW w:w="8191" w:type="dxa"/>
            <w:gridSpan w:val="5"/>
          </w:tcPr>
          <w:p w14:paraId="2499A01C" w14:textId="00DCDB28" w:rsidR="00E256B3" w:rsidRPr="006B6E21" w:rsidRDefault="00185488"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designated compliance officer </w:t>
            </w:r>
            <w:r w:rsidR="00B52CE3" w:rsidRPr="006B6E21">
              <w:rPr>
                <w:rFonts w:ascii="Open Sans" w:hAnsi="Open Sans" w:cs="Open Sans"/>
                <w:sz w:val="24"/>
                <w:szCs w:val="24"/>
              </w:rPr>
              <w:t>pursuant to subsection (a)(v) shall be a Maldivian citizen</w:t>
            </w:r>
            <w:r w:rsidR="00E82ADC" w:rsidRPr="006B6E21">
              <w:rPr>
                <w:rFonts w:ascii="Open Sans" w:hAnsi="Open Sans" w:cs="Open Sans"/>
                <w:sz w:val="24"/>
                <w:szCs w:val="24"/>
              </w:rPr>
              <w:t>.</w:t>
            </w:r>
          </w:p>
        </w:tc>
      </w:tr>
      <w:tr w:rsidR="00DB1A70" w:rsidRPr="006B6E21" w14:paraId="04B846AE" w14:textId="77777777" w:rsidTr="006B6E21">
        <w:tc>
          <w:tcPr>
            <w:tcW w:w="589" w:type="dxa"/>
          </w:tcPr>
          <w:p w14:paraId="6B2C488C" w14:textId="77777777" w:rsidR="00DB1A70" w:rsidRPr="006B6E21" w:rsidRDefault="00DB1A70" w:rsidP="006B6E21">
            <w:pPr>
              <w:spacing w:line="276" w:lineRule="auto"/>
              <w:jc w:val="both"/>
              <w:rPr>
                <w:rFonts w:ascii="Open Sans" w:hAnsi="Open Sans" w:cs="Open Sans"/>
              </w:rPr>
            </w:pPr>
          </w:p>
        </w:tc>
        <w:tc>
          <w:tcPr>
            <w:tcW w:w="580" w:type="dxa"/>
          </w:tcPr>
          <w:p w14:paraId="1CE8167A" w14:textId="77777777" w:rsidR="00DB1A70" w:rsidRPr="006B6E21" w:rsidRDefault="00DB1A70" w:rsidP="006B6E21">
            <w:pPr>
              <w:pStyle w:val="ListParagraph"/>
              <w:numPr>
                <w:ilvl w:val="0"/>
                <w:numId w:val="41"/>
              </w:numPr>
              <w:spacing w:line="276" w:lineRule="auto"/>
              <w:contextualSpacing w:val="0"/>
              <w:jc w:val="both"/>
              <w:rPr>
                <w:rFonts w:ascii="Open Sans" w:hAnsi="Open Sans" w:cs="Open Sans"/>
                <w:sz w:val="24"/>
                <w:szCs w:val="24"/>
              </w:rPr>
            </w:pPr>
          </w:p>
        </w:tc>
        <w:tc>
          <w:tcPr>
            <w:tcW w:w="8191" w:type="dxa"/>
            <w:gridSpan w:val="5"/>
          </w:tcPr>
          <w:p w14:paraId="0EB3044A" w14:textId="5AF86044" w:rsidR="00DB1A70" w:rsidRPr="006B6E21" w:rsidRDefault="00A2519B"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Failure to comply with AML/ CFT </w:t>
            </w:r>
            <w:r w:rsidR="00BC3C30" w:rsidRPr="006B6E21">
              <w:rPr>
                <w:rFonts w:ascii="Open Sans" w:hAnsi="Open Sans" w:cs="Open Sans"/>
                <w:sz w:val="24"/>
                <w:szCs w:val="24"/>
              </w:rPr>
              <w:t xml:space="preserve">laws and </w:t>
            </w:r>
            <w:r w:rsidRPr="006B6E21">
              <w:rPr>
                <w:rFonts w:ascii="Open Sans" w:hAnsi="Open Sans" w:cs="Open Sans"/>
                <w:sz w:val="24"/>
                <w:szCs w:val="24"/>
              </w:rPr>
              <w:t xml:space="preserve">regulations may result in disciplinary action, including suspension or revocation of the </w:t>
            </w:r>
            <w:r w:rsidR="00067007" w:rsidRPr="006B6E21">
              <w:rPr>
                <w:rFonts w:ascii="Open Sans" w:hAnsi="Open Sans" w:cs="Open Sans"/>
                <w:sz w:val="24"/>
                <w:szCs w:val="24"/>
              </w:rPr>
              <w:t>p</w:t>
            </w:r>
            <w:r w:rsidRPr="006B6E21">
              <w:rPr>
                <w:rFonts w:ascii="Open Sans" w:hAnsi="Open Sans" w:cs="Open Sans"/>
                <w:sz w:val="24"/>
                <w:szCs w:val="24"/>
              </w:rPr>
              <w:t xml:space="preserve">racticing </w:t>
            </w:r>
            <w:r w:rsidR="00067007" w:rsidRPr="006B6E21">
              <w:rPr>
                <w:rFonts w:ascii="Open Sans" w:hAnsi="Open Sans" w:cs="Open Sans"/>
                <w:sz w:val="24"/>
                <w:szCs w:val="24"/>
              </w:rPr>
              <w:t>c</w:t>
            </w:r>
            <w:r w:rsidR="00E82ADC" w:rsidRPr="006B6E21">
              <w:rPr>
                <w:rFonts w:ascii="Open Sans" w:hAnsi="Open Sans" w:cs="Open Sans"/>
                <w:sz w:val="24"/>
                <w:szCs w:val="24"/>
              </w:rPr>
              <w:t>ertificate as</w:t>
            </w:r>
            <w:r w:rsidRPr="006B6E21">
              <w:rPr>
                <w:rFonts w:ascii="Open Sans" w:hAnsi="Open Sans" w:cs="Open Sans"/>
                <w:sz w:val="24"/>
                <w:szCs w:val="24"/>
              </w:rPr>
              <w:t xml:space="preserve"> stipulated in Schedule 1 of this regulation</w:t>
            </w:r>
            <w:r w:rsidR="00E82ADC" w:rsidRPr="006B6E21">
              <w:rPr>
                <w:rFonts w:ascii="Open Sans" w:hAnsi="Open Sans" w:cs="Open Sans"/>
                <w:sz w:val="24"/>
                <w:szCs w:val="24"/>
              </w:rPr>
              <w:t>.</w:t>
            </w:r>
          </w:p>
        </w:tc>
      </w:tr>
      <w:tr w:rsidR="00131AC9" w:rsidRPr="006B6E21" w14:paraId="71BD6E2E" w14:textId="77777777" w:rsidTr="006B6E21">
        <w:tc>
          <w:tcPr>
            <w:tcW w:w="589" w:type="dxa"/>
          </w:tcPr>
          <w:p w14:paraId="35D2E4E0" w14:textId="77777777" w:rsidR="00131AC9" w:rsidRPr="006B6E21" w:rsidRDefault="00131AC9" w:rsidP="006B6E21">
            <w:pPr>
              <w:pStyle w:val="ListParagraph"/>
              <w:numPr>
                <w:ilvl w:val="0"/>
                <w:numId w:val="1"/>
              </w:numPr>
              <w:spacing w:before="240" w:line="480" w:lineRule="auto"/>
              <w:ind w:left="244" w:hanging="270"/>
              <w:jc w:val="both"/>
              <w:rPr>
                <w:rFonts w:ascii="Open Sans" w:hAnsi="Open Sans" w:cs="Open Sans"/>
              </w:rPr>
            </w:pPr>
          </w:p>
        </w:tc>
        <w:tc>
          <w:tcPr>
            <w:tcW w:w="8771" w:type="dxa"/>
            <w:gridSpan w:val="6"/>
          </w:tcPr>
          <w:p w14:paraId="70C286E2" w14:textId="63BD99FC" w:rsidR="00131AC9" w:rsidRPr="006B6E21" w:rsidRDefault="00AA40D0" w:rsidP="006B6E21">
            <w:pPr>
              <w:pStyle w:val="Heading1"/>
              <w:rPr>
                <w:rFonts w:ascii="Open Sans" w:hAnsi="Open Sans" w:cs="Open Sans"/>
              </w:rPr>
            </w:pPr>
            <w:bookmarkStart w:id="24" w:name="_Toc191936976"/>
            <w:r w:rsidRPr="006B6E21">
              <w:rPr>
                <w:rFonts w:ascii="Open Sans" w:hAnsi="Open Sans" w:cs="Open Sans"/>
              </w:rPr>
              <w:t>General Provisions</w:t>
            </w:r>
            <w:bookmarkEnd w:id="24"/>
          </w:p>
        </w:tc>
      </w:tr>
      <w:tr w:rsidR="00A567DC" w:rsidRPr="006B6E21" w14:paraId="2C5074F0" w14:textId="77777777" w:rsidTr="006B6E21">
        <w:tc>
          <w:tcPr>
            <w:tcW w:w="589" w:type="dxa"/>
          </w:tcPr>
          <w:p w14:paraId="1256302F" w14:textId="77777777" w:rsidR="00A567DC" w:rsidRPr="006B6E21" w:rsidRDefault="00A567DC" w:rsidP="006B6E21">
            <w:pPr>
              <w:spacing w:line="276" w:lineRule="auto"/>
              <w:jc w:val="both"/>
              <w:rPr>
                <w:rFonts w:ascii="Open Sans" w:hAnsi="Open Sans" w:cs="Open Sans"/>
              </w:rPr>
            </w:pPr>
          </w:p>
        </w:tc>
        <w:tc>
          <w:tcPr>
            <w:tcW w:w="580" w:type="dxa"/>
          </w:tcPr>
          <w:p w14:paraId="0F832616" w14:textId="77777777" w:rsidR="00A567DC" w:rsidRPr="006B6E21" w:rsidRDefault="00A567DC" w:rsidP="006B6E21">
            <w:pPr>
              <w:pStyle w:val="ListParagraph"/>
              <w:numPr>
                <w:ilvl w:val="0"/>
                <w:numId w:val="36"/>
              </w:numPr>
              <w:spacing w:line="276" w:lineRule="auto"/>
              <w:contextualSpacing w:val="0"/>
              <w:jc w:val="both"/>
              <w:rPr>
                <w:rFonts w:ascii="Open Sans" w:hAnsi="Open Sans" w:cs="Open Sans"/>
                <w:sz w:val="24"/>
                <w:szCs w:val="24"/>
              </w:rPr>
            </w:pPr>
          </w:p>
        </w:tc>
        <w:tc>
          <w:tcPr>
            <w:tcW w:w="8191" w:type="dxa"/>
            <w:gridSpan w:val="5"/>
          </w:tcPr>
          <w:p w14:paraId="3558D782" w14:textId="24DA9DE8" w:rsidR="00A567DC" w:rsidRPr="006B6E21" w:rsidRDefault="005F674E" w:rsidP="006B6E21">
            <w:pPr>
              <w:spacing w:line="276" w:lineRule="auto"/>
              <w:jc w:val="both"/>
              <w:rPr>
                <w:rFonts w:ascii="Open Sans" w:hAnsi="Open Sans" w:cs="Open Sans"/>
                <w:sz w:val="24"/>
                <w:szCs w:val="24"/>
              </w:rPr>
            </w:pPr>
            <w:r w:rsidRPr="006B6E21">
              <w:rPr>
                <w:rFonts w:ascii="Open Sans" w:hAnsi="Open Sans" w:cs="Open Sans"/>
                <w:sz w:val="24"/>
                <w:szCs w:val="24"/>
              </w:rPr>
              <w:t>Unless specified otherwise in this Regulation, public holidays and Government holidays shall not be included in computing the periods specified in days in this Regulation.</w:t>
            </w:r>
          </w:p>
        </w:tc>
      </w:tr>
      <w:tr w:rsidR="0074396E" w:rsidRPr="006B6E21" w14:paraId="4CF7E0BB" w14:textId="77777777" w:rsidTr="006B6E21">
        <w:tc>
          <w:tcPr>
            <w:tcW w:w="589" w:type="dxa"/>
          </w:tcPr>
          <w:p w14:paraId="3D49A2CD" w14:textId="77777777" w:rsidR="0074396E" w:rsidRPr="006B6E21" w:rsidRDefault="0074396E" w:rsidP="006B6E21">
            <w:pPr>
              <w:spacing w:line="276" w:lineRule="auto"/>
              <w:jc w:val="both"/>
              <w:rPr>
                <w:rFonts w:ascii="Open Sans" w:hAnsi="Open Sans" w:cs="Open Sans"/>
              </w:rPr>
            </w:pPr>
          </w:p>
        </w:tc>
        <w:tc>
          <w:tcPr>
            <w:tcW w:w="580" w:type="dxa"/>
          </w:tcPr>
          <w:p w14:paraId="4CF764BE" w14:textId="77777777" w:rsidR="0074396E" w:rsidRPr="006B6E21" w:rsidRDefault="0074396E" w:rsidP="006B6E21">
            <w:pPr>
              <w:pStyle w:val="ListParagraph"/>
              <w:numPr>
                <w:ilvl w:val="0"/>
                <w:numId w:val="36"/>
              </w:numPr>
              <w:spacing w:line="276" w:lineRule="auto"/>
              <w:contextualSpacing w:val="0"/>
              <w:jc w:val="both"/>
              <w:rPr>
                <w:rFonts w:ascii="Open Sans" w:hAnsi="Open Sans" w:cs="Open Sans"/>
                <w:sz w:val="24"/>
                <w:szCs w:val="24"/>
              </w:rPr>
            </w:pPr>
          </w:p>
        </w:tc>
        <w:tc>
          <w:tcPr>
            <w:tcW w:w="8191" w:type="dxa"/>
            <w:gridSpan w:val="5"/>
          </w:tcPr>
          <w:p w14:paraId="49E0B7CC" w14:textId="53B6A307" w:rsidR="0074396E" w:rsidRPr="006B6E21" w:rsidRDefault="005D4566" w:rsidP="006B6E21">
            <w:pPr>
              <w:spacing w:line="276" w:lineRule="auto"/>
              <w:jc w:val="both"/>
              <w:rPr>
                <w:rFonts w:ascii="Open Sans" w:hAnsi="Open Sans" w:cs="Open Sans"/>
                <w:sz w:val="24"/>
                <w:szCs w:val="24"/>
              </w:rPr>
            </w:pPr>
            <w:r w:rsidRPr="006B6E21">
              <w:rPr>
                <w:rFonts w:ascii="Open Sans" w:hAnsi="Open Sans" w:cs="Open Sans"/>
                <w:sz w:val="24"/>
                <w:szCs w:val="24"/>
              </w:rPr>
              <w:t>The Schedules to this Regulation shall be an important part of this Regulation. The Regulation shall be complete only with the Schedules.</w:t>
            </w:r>
          </w:p>
        </w:tc>
      </w:tr>
      <w:tr w:rsidR="00B05246" w:rsidRPr="006B6E21" w14:paraId="0C6D4FC9" w14:textId="77777777" w:rsidTr="006B6E21">
        <w:tc>
          <w:tcPr>
            <w:tcW w:w="589" w:type="dxa"/>
          </w:tcPr>
          <w:p w14:paraId="2C5ABE01" w14:textId="77777777" w:rsidR="00B05246" w:rsidRPr="006B6E21" w:rsidRDefault="00B05246" w:rsidP="006B6E21">
            <w:pPr>
              <w:spacing w:line="276" w:lineRule="auto"/>
              <w:jc w:val="both"/>
              <w:rPr>
                <w:rFonts w:ascii="Open Sans" w:hAnsi="Open Sans" w:cs="Open Sans"/>
              </w:rPr>
            </w:pPr>
          </w:p>
        </w:tc>
        <w:tc>
          <w:tcPr>
            <w:tcW w:w="580" w:type="dxa"/>
          </w:tcPr>
          <w:p w14:paraId="3037ED7A" w14:textId="77777777" w:rsidR="00B05246" w:rsidRPr="006B6E21" w:rsidRDefault="00B05246" w:rsidP="006B6E21">
            <w:pPr>
              <w:pStyle w:val="ListParagraph"/>
              <w:numPr>
                <w:ilvl w:val="0"/>
                <w:numId w:val="36"/>
              </w:numPr>
              <w:spacing w:line="276" w:lineRule="auto"/>
              <w:contextualSpacing w:val="0"/>
              <w:jc w:val="both"/>
              <w:rPr>
                <w:rFonts w:ascii="Open Sans" w:hAnsi="Open Sans" w:cs="Open Sans"/>
                <w:sz w:val="24"/>
                <w:szCs w:val="24"/>
              </w:rPr>
            </w:pPr>
          </w:p>
        </w:tc>
        <w:tc>
          <w:tcPr>
            <w:tcW w:w="8191" w:type="dxa"/>
            <w:gridSpan w:val="5"/>
          </w:tcPr>
          <w:p w14:paraId="6C9E353D" w14:textId="129B2C9C" w:rsidR="00B05246" w:rsidRPr="006B6E21" w:rsidRDefault="00B05246"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Where the application for a practicing certificate includes </w:t>
            </w:r>
            <w:r w:rsidR="00EC7EF4" w:rsidRPr="006B6E21">
              <w:rPr>
                <w:rFonts w:ascii="Open Sans" w:hAnsi="Open Sans" w:cs="Open Sans"/>
                <w:sz w:val="24"/>
                <w:szCs w:val="24"/>
              </w:rPr>
              <w:t>‘</w:t>
            </w:r>
            <w:r w:rsidRPr="006B6E21">
              <w:rPr>
                <w:rFonts w:ascii="Open Sans" w:hAnsi="Open Sans" w:cs="Open Sans"/>
                <w:sz w:val="24"/>
                <w:szCs w:val="24"/>
              </w:rPr>
              <w:t xml:space="preserve">statutory audit </w:t>
            </w:r>
            <w:r w:rsidR="00EC7EF4" w:rsidRPr="006B6E21">
              <w:rPr>
                <w:rFonts w:ascii="Open Sans" w:hAnsi="Open Sans" w:cs="Open Sans"/>
                <w:sz w:val="24"/>
                <w:szCs w:val="24"/>
              </w:rPr>
              <w:t xml:space="preserve">and </w:t>
            </w:r>
            <w:r w:rsidRPr="006B6E21">
              <w:rPr>
                <w:rFonts w:ascii="Open Sans" w:hAnsi="Open Sans" w:cs="Open Sans"/>
                <w:sz w:val="24"/>
                <w:szCs w:val="24"/>
              </w:rPr>
              <w:t xml:space="preserve">assurance </w:t>
            </w:r>
            <w:proofErr w:type="gramStart"/>
            <w:r w:rsidRPr="006B6E21">
              <w:rPr>
                <w:rFonts w:ascii="Open Sans" w:hAnsi="Open Sans" w:cs="Open Sans"/>
                <w:sz w:val="24"/>
                <w:szCs w:val="24"/>
              </w:rPr>
              <w:t>services</w:t>
            </w:r>
            <w:r w:rsidR="00EC7EF4" w:rsidRPr="006B6E21">
              <w:rPr>
                <w:rFonts w:ascii="Open Sans" w:hAnsi="Open Sans" w:cs="Open Sans"/>
                <w:sz w:val="24"/>
                <w:szCs w:val="24"/>
              </w:rPr>
              <w:t>’</w:t>
            </w:r>
            <w:proofErr w:type="gramEnd"/>
            <w:r w:rsidRPr="006B6E21">
              <w:rPr>
                <w:rFonts w:ascii="Open Sans" w:hAnsi="Open Sans" w:cs="Open Sans"/>
                <w:sz w:val="24"/>
                <w:szCs w:val="24"/>
              </w:rPr>
              <w:t xml:space="preserve"> as a line of practice, the application form shall be accompanied by all documents required under the Audit Licensing Regulation</w:t>
            </w:r>
            <w:r w:rsidR="00EF1405" w:rsidRPr="006B6E21">
              <w:rPr>
                <w:rFonts w:ascii="Open Sans" w:hAnsi="Open Sans" w:cs="Open Sans"/>
                <w:sz w:val="24"/>
                <w:szCs w:val="24"/>
              </w:rPr>
              <w:t xml:space="preserve"> of the Institute</w:t>
            </w:r>
            <w:r w:rsidRPr="006B6E21">
              <w:rPr>
                <w:rFonts w:ascii="Open Sans" w:hAnsi="Open Sans" w:cs="Open Sans"/>
                <w:sz w:val="24"/>
                <w:szCs w:val="24"/>
              </w:rPr>
              <w:t>.</w:t>
            </w:r>
          </w:p>
        </w:tc>
      </w:tr>
      <w:tr w:rsidR="0074396E" w:rsidRPr="006B6E21" w14:paraId="30E49BE5" w14:textId="77777777" w:rsidTr="006B6E21">
        <w:tc>
          <w:tcPr>
            <w:tcW w:w="589" w:type="dxa"/>
          </w:tcPr>
          <w:p w14:paraId="4547FDE1" w14:textId="77777777" w:rsidR="0074396E" w:rsidRPr="006B6E21" w:rsidRDefault="0074396E" w:rsidP="006B6E21">
            <w:pPr>
              <w:pStyle w:val="ListParagraph"/>
              <w:numPr>
                <w:ilvl w:val="0"/>
                <w:numId w:val="1"/>
              </w:numPr>
              <w:spacing w:before="240" w:line="480" w:lineRule="auto"/>
              <w:ind w:left="244" w:hanging="270"/>
              <w:jc w:val="both"/>
              <w:rPr>
                <w:rFonts w:ascii="Open Sans" w:hAnsi="Open Sans" w:cs="Open Sans"/>
              </w:rPr>
            </w:pPr>
          </w:p>
        </w:tc>
        <w:tc>
          <w:tcPr>
            <w:tcW w:w="8771" w:type="dxa"/>
            <w:gridSpan w:val="6"/>
          </w:tcPr>
          <w:p w14:paraId="357A5390" w14:textId="0227FF71" w:rsidR="0074396E" w:rsidRPr="006B6E21" w:rsidRDefault="0074396E" w:rsidP="006B6E21">
            <w:pPr>
              <w:pStyle w:val="Heading1"/>
              <w:rPr>
                <w:rFonts w:ascii="Open Sans" w:hAnsi="Open Sans" w:cs="Open Sans"/>
              </w:rPr>
            </w:pPr>
            <w:bookmarkStart w:id="25" w:name="_Toc191936977"/>
            <w:r w:rsidRPr="006B6E21">
              <w:rPr>
                <w:rFonts w:ascii="Open Sans" w:hAnsi="Open Sans" w:cs="Open Sans"/>
              </w:rPr>
              <w:t>Transitional Provisions</w:t>
            </w:r>
            <w:bookmarkEnd w:id="25"/>
          </w:p>
        </w:tc>
      </w:tr>
      <w:tr w:rsidR="001F44EB" w:rsidRPr="006B6E21" w14:paraId="79EC8118" w14:textId="77777777" w:rsidTr="006B6E21">
        <w:tc>
          <w:tcPr>
            <w:tcW w:w="589" w:type="dxa"/>
          </w:tcPr>
          <w:p w14:paraId="45441934" w14:textId="77777777" w:rsidR="001F44EB" w:rsidRPr="006B6E21" w:rsidRDefault="001F44EB" w:rsidP="006B6E21">
            <w:pPr>
              <w:spacing w:line="276" w:lineRule="auto"/>
              <w:jc w:val="both"/>
              <w:rPr>
                <w:rFonts w:ascii="Open Sans" w:hAnsi="Open Sans" w:cs="Open Sans"/>
              </w:rPr>
            </w:pPr>
          </w:p>
        </w:tc>
        <w:tc>
          <w:tcPr>
            <w:tcW w:w="580" w:type="dxa"/>
          </w:tcPr>
          <w:p w14:paraId="6087CA96" w14:textId="77777777" w:rsidR="001F44EB" w:rsidRPr="006B6E21" w:rsidRDefault="001F44EB" w:rsidP="006B6E21">
            <w:pPr>
              <w:pStyle w:val="ListParagraph"/>
              <w:numPr>
                <w:ilvl w:val="0"/>
                <w:numId w:val="37"/>
              </w:numPr>
              <w:spacing w:line="276" w:lineRule="auto"/>
              <w:contextualSpacing w:val="0"/>
              <w:jc w:val="both"/>
              <w:rPr>
                <w:rFonts w:ascii="Open Sans" w:hAnsi="Open Sans" w:cs="Open Sans"/>
                <w:sz w:val="24"/>
                <w:szCs w:val="24"/>
              </w:rPr>
            </w:pPr>
          </w:p>
        </w:tc>
        <w:tc>
          <w:tcPr>
            <w:tcW w:w="8191" w:type="dxa"/>
            <w:gridSpan w:val="5"/>
          </w:tcPr>
          <w:p w14:paraId="5473CF82" w14:textId="6F799A2D" w:rsidR="001F44EB" w:rsidRPr="006B6E21" w:rsidRDefault="008A54BE"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Where the applicant already holds a Professional Indemnity Insurance (PII) at the </w:t>
            </w:r>
            <w:r w:rsidR="003B30A7" w:rsidRPr="006B6E21">
              <w:rPr>
                <w:rFonts w:ascii="Open Sans" w:hAnsi="Open Sans" w:cs="Open Sans"/>
                <w:sz w:val="24"/>
                <w:szCs w:val="24"/>
              </w:rPr>
              <w:t>first instance</w:t>
            </w:r>
            <w:r w:rsidRPr="006B6E21">
              <w:rPr>
                <w:rFonts w:ascii="Open Sans" w:hAnsi="Open Sans" w:cs="Open Sans"/>
                <w:sz w:val="24"/>
                <w:szCs w:val="24"/>
              </w:rPr>
              <w:t xml:space="preserve"> of </w:t>
            </w:r>
            <w:r w:rsidR="00BF39FB" w:rsidRPr="006B6E21">
              <w:rPr>
                <w:rFonts w:ascii="Open Sans" w:hAnsi="Open Sans" w:cs="Open Sans"/>
                <w:sz w:val="24"/>
                <w:szCs w:val="24"/>
              </w:rPr>
              <w:t xml:space="preserve">an </w:t>
            </w:r>
            <w:r w:rsidRPr="006B6E21">
              <w:rPr>
                <w:rFonts w:ascii="Open Sans" w:hAnsi="Open Sans" w:cs="Open Sans"/>
                <w:sz w:val="24"/>
                <w:szCs w:val="24"/>
              </w:rPr>
              <w:t>application</w:t>
            </w:r>
            <w:r w:rsidR="003B30A7" w:rsidRPr="006B6E21">
              <w:rPr>
                <w:rFonts w:ascii="Open Sans" w:hAnsi="Open Sans" w:cs="Open Sans"/>
                <w:sz w:val="24"/>
                <w:szCs w:val="24"/>
              </w:rPr>
              <w:t xml:space="preserve"> under this Regulation</w:t>
            </w:r>
            <w:r w:rsidRPr="006B6E21">
              <w:rPr>
                <w:rFonts w:ascii="Open Sans" w:hAnsi="Open Sans" w:cs="Open Sans"/>
                <w:sz w:val="24"/>
                <w:szCs w:val="24"/>
              </w:rPr>
              <w:t xml:space="preserve"> that does not comply with the requirements laid out in Section 8, the applicant shall be required to meet the requirements of Section 8 in their next renewal of Professional Indemnity Insurance (PII).</w:t>
            </w:r>
          </w:p>
        </w:tc>
      </w:tr>
      <w:tr w:rsidR="00CA530D" w:rsidRPr="006B6E21" w14:paraId="624EDF7B" w14:textId="77777777" w:rsidTr="006B6E21">
        <w:tc>
          <w:tcPr>
            <w:tcW w:w="589" w:type="dxa"/>
          </w:tcPr>
          <w:p w14:paraId="30251987" w14:textId="77777777" w:rsidR="00CA530D" w:rsidRPr="006B6E21" w:rsidRDefault="00CA530D" w:rsidP="006B6E21">
            <w:pPr>
              <w:spacing w:line="276" w:lineRule="auto"/>
              <w:jc w:val="both"/>
              <w:rPr>
                <w:rFonts w:ascii="Open Sans" w:hAnsi="Open Sans" w:cs="Open Sans"/>
              </w:rPr>
            </w:pPr>
          </w:p>
        </w:tc>
        <w:tc>
          <w:tcPr>
            <w:tcW w:w="580" w:type="dxa"/>
          </w:tcPr>
          <w:p w14:paraId="1A511953" w14:textId="77777777" w:rsidR="00CA530D" w:rsidRPr="006B6E21" w:rsidRDefault="00CA530D" w:rsidP="006B6E21">
            <w:pPr>
              <w:pStyle w:val="ListParagraph"/>
              <w:numPr>
                <w:ilvl w:val="0"/>
                <w:numId w:val="37"/>
              </w:numPr>
              <w:spacing w:line="276" w:lineRule="auto"/>
              <w:contextualSpacing w:val="0"/>
              <w:jc w:val="both"/>
              <w:rPr>
                <w:rFonts w:ascii="Open Sans" w:hAnsi="Open Sans" w:cs="Open Sans"/>
                <w:sz w:val="24"/>
                <w:szCs w:val="24"/>
              </w:rPr>
            </w:pPr>
          </w:p>
        </w:tc>
        <w:tc>
          <w:tcPr>
            <w:tcW w:w="8191" w:type="dxa"/>
            <w:gridSpan w:val="5"/>
          </w:tcPr>
          <w:p w14:paraId="3445515B" w14:textId="1300EE8E" w:rsidR="00CA530D" w:rsidRPr="006B6E21" w:rsidRDefault="00CA530D" w:rsidP="006B6E21">
            <w:pPr>
              <w:spacing w:line="276" w:lineRule="auto"/>
              <w:jc w:val="both"/>
              <w:rPr>
                <w:rFonts w:ascii="Open Sans" w:hAnsi="Open Sans" w:cs="Open Sans"/>
                <w:sz w:val="24"/>
                <w:szCs w:val="24"/>
              </w:rPr>
            </w:pPr>
            <w:proofErr w:type="gramStart"/>
            <w:r w:rsidRPr="006B6E21">
              <w:rPr>
                <w:rFonts w:ascii="Open Sans" w:hAnsi="Open Sans" w:cs="Open Sans"/>
                <w:sz w:val="24"/>
                <w:szCs w:val="24"/>
              </w:rPr>
              <w:t>Persons</w:t>
            </w:r>
            <w:proofErr w:type="gramEnd"/>
            <w:r w:rsidRPr="006B6E21">
              <w:rPr>
                <w:rFonts w:ascii="Open Sans" w:hAnsi="Open Sans" w:cs="Open Sans"/>
                <w:sz w:val="24"/>
                <w:szCs w:val="24"/>
              </w:rPr>
              <w:t xml:space="preserve"> issued a practicing certificate under this regulation shall pay the annual fee stipulated in </w:t>
            </w:r>
            <w:r w:rsidR="001B5506" w:rsidRPr="006B6E21">
              <w:rPr>
                <w:rFonts w:ascii="Open Sans" w:hAnsi="Open Sans" w:cs="Open Sans"/>
                <w:sz w:val="24"/>
                <w:szCs w:val="24"/>
              </w:rPr>
              <w:t>s</w:t>
            </w:r>
            <w:r w:rsidRPr="006B6E21">
              <w:rPr>
                <w:rFonts w:ascii="Open Sans" w:hAnsi="Open Sans" w:cs="Open Sans"/>
                <w:sz w:val="24"/>
                <w:szCs w:val="24"/>
              </w:rPr>
              <w:t xml:space="preserve">ection 12 of this regulation </w:t>
            </w:r>
            <w:r w:rsidR="001B5506" w:rsidRPr="006B6E21">
              <w:rPr>
                <w:rFonts w:ascii="Open Sans" w:hAnsi="Open Sans" w:cs="Open Sans"/>
                <w:sz w:val="24"/>
                <w:szCs w:val="24"/>
              </w:rPr>
              <w:t>for</w:t>
            </w:r>
            <w:r w:rsidRPr="006B6E21">
              <w:rPr>
                <w:rFonts w:ascii="Open Sans" w:hAnsi="Open Sans" w:cs="Open Sans"/>
                <w:sz w:val="24"/>
                <w:szCs w:val="24"/>
              </w:rPr>
              <w:t xml:space="preserve"> their first year of practice, based on the revenue earned from the date of issuance of </w:t>
            </w:r>
            <w:r w:rsidR="007415CD" w:rsidRPr="006B6E21">
              <w:rPr>
                <w:rFonts w:ascii="Open Sans" w:hAnsi="Open Sans" w:cs="Open Sans"/>
                <w:sz w:val="24"/>
                <w:szCs w:val="24"/>
              </w:rPr>
              <w:t>the</w:t>
            </w:r>
            <w:r w:rsidRPr="006B6E21">
              <w:rPr>
                <w:rFonts w:ascii="Open Sans" w:hAnsi="Open Sans" w:cs="Open Sans"/>
                <w:sz w:val="24"/>
                <w:szCs w:val="24"/>
              </w:rPr>
              <w:t xml:space="preserve"> practicing certificate to 31 December of that year.</w:t>
            </w:r>
          </w:p>
        </w:tc>
      </w:tr>
      <w:tr w:rsidR="0085285E" w:rsidRPr="006B6E21" w14:paraId="5E10E4DA" w14:textId="77777777" w:rsidTr="006B6E21">
        <w:tc>
          <w:tcPr>
            <w:tcW w:w="589" w:type="dxa"/>
          </w:tcPr>
          <w:p w14:paraId="6D1F22B1" w14:textId="77777777" w:rsidR="0085285E" w:rsidRPr="006B6E21" w:rsidRDefault="0085285E" w:rsidP="006B6E21">
            <w:pPr>
              <w:pStyle w:val="ListParagraph"/>
              <w:numPr>
                <w:ilvl w:val="0"/>
                <w:numId w:val="1"/>
              </w:numPr>
              <w:spacing w:before="240" w:line="276" w:lineRule="auto"/>
              <w:ind w:left="244" w:hanging="270"/>
              <w:jc w:val="both"/>
              <w:rPr>
                <w:rFonts w:ascii="Open Sans" w:hAnsi="Open Sans" w:cs="Open Sans"/>
                <w:sz w:val="24"/>
                <w:szCs w:val="24"/>
              </w:rPr>
            </w:pPr>
          </w:p>
        </w:tc>
        <w:tc>
          <w:tcPr>
            <w:tcW w:w="8771" w:type="dxa"/>
            <w:gridSpan w:val="6"/>
          </w:tcPr>
          <w:p w14:paraId="5E82E17A" w14:textId="77777777" w:rsidR="0085285E" w:rsidRPr="006B6E21" w:rsidRDefault="0085285E" w:rsidP="006B6E21">
            <w:pPr>
              <w:pStyle w:val="Heading1"/>
              <w:rPr>
                <w:rFonts w:ascii="Open Sans" w:hAnsi="Open Sans" w:cs="Open Sans"/>
              </w:rPr>
            </w:pPr>
            <w:bookmarkStart w:id="26" w:name="_Toc191936978"/>
            <w:r w:rsidRPr="006B6E21">
              <w:rPr>
                <w:rFonts w:ascii="Open Sans" w:hAnsi="Open Sans" w:cs="Open Sans"/>
              </w:rPr>
              <w:t>Definitions</w:t>
            </w:r>
            <w:bookmarkEnd w:id="26"/>
          </w:p>
        </w:tc>
      </w:tr>
      <w:tr w:rsidR="0085285E" w:rsidRPr="006B6E21" w14:paraId="304C6ED0" w14:textId="77777777" w:rsidTr="006B6E21">
        <w:tc>
          <w:tcPr>
            <w:tcW w:w="589" w:type="dxa"/>
          </w:tcPr>
          <w:p w14:paraId="49286FBD"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8771" w:type="dxa"/>
            <w:gridSpan w:val="6"/>
          </w:tcPr>
          <w:p w14:paraId="2F5378C2" w14:textId="3F3F0B14"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Unless the context of any word or phrase specified in this Regulation requires otherwise, the following words and phrases shall have the following meanings:</w:t>
            </w:r>
          </w:p>
        </w:tc>
      </w:tr>
      <w:tr w:rsidR="0085285E" w:rsidRPr="006B6E21" w14:paraId="345D38BE" w14:textId="77777777" w:rsidTr="006B6E21">
        <w:tc>
          <w:tcPr>
            <w:tcW w:w="589" w:type="dxa"/>
          </w:tcPr>
          <w:p w14:paraId="7F43EE36"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6C1686D9" w14:textId="77777777" w:rsidR="0085285E" w:rsidRPr="006B6E21" w:rsidRDefault="0085285E"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37402F24" w14:textId="12242415"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i/>
                <w:iCs/>
                <w:sz w:val="24"/>
                <w:szCs w:val="24"/>
              </w:rPr>
              <w:t>Firm</w:t>
            </w:r>
            <w:r w:rsidRPr="006B6E21">
              <w:rPr>
                <w:rFonts w:ascii="Open Sans" w:hAnsi="Open Sans" w:cs="Open Sans"/>
                <w:sz w:val="24"/>
                <w:szCs w:val="24"/>
              </w:rPr>
              <w:t xml:space="preserve"> means a partnership or company or other entity of professional accountants.</w:t>
            </w:r>
          </w:p>
        </w:tc>
      </w:tr>
      <w:tr w:rsidR="0085285E" w:rsidRPr="006B6E21" w14:paraId="7441F070" w14:textId="77777777" w:rsidTr="006B6E21">
        <w:tc>
          <w:tcPr>
            <w:tcW w:w="589" w:type="dxa"/>
          </w:tcPr>
          <w:p w14:paraId="7756A17E"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517E621F" w14:textId="77777777" w:rsidR="0085285E" w:rsidRPr="006B6E21" w:rsidRDefault="0085285E"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78872922"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i/>
                <w:iCs/>
                <w:sz w:val="24"/>
                <w:szCs w:val="24"/>
              </w:rPr>
              <w:t>Act</w:t>
            </w:r>
            <w:r w:rsidRPr="006B6E21">
              <w:rPr>
                <w:rFonts w:ascii="Open Sans" w:hAnsi="Open Sans" w:cs="Open Sans"/>
                <w:sz w:val="24"/>
                <w:szCs w:val="24"/>
              </w:rPr>
              <w:t xml:space="preserve"> refers to the Maldives Chartered Accountants Act (Law Number 13/2020).</w:t>
            </w:r>
          </w:p>
        </w:tc>
      </w:tr>
      <w:tr w:rsidR="0085285E" w:rsidRPr="006B6E21" w14:paraId="464BA1F2" w14:textId="77777777" w:rsidTr="006B6E21">
        <w:tc>
          <w:tcPr>
            <w:tcW w:w="589" w:type="dxa"/>
          </w:tcPr>
          <w:p w14:paraId="20B1F8E4"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66A61493" w14:textId="77777777" w:rsidR="0085285E" w:rsidRPr="006B6E21" w:rsidRDefault="0085285E"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0C702BC3"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i/>
                <w:iCs/>
                <w:sz w:val="24"/>
                <w:szCs w:val="24"/>
              </w:rPr>
              <w:t>Member</w:t>
            </w:r>
            <w:r w:rsidRPr="006B6E21">
              <w:rPr>
                <w:rFonts w:ascii="Open Sans" w:hAnsi="Open Sans" w:cs="Open Sans"/>
                <w:sz w:val="24"/>
                <w:szCs w:val="24"/>
              </w:rPr>
              <w:t xml:space="preserve"> means associate members and fellow members of the Institute registered pursuant to Section 8(a) of the Act.</w:t>
            </w:r>
          </w:p>
        </w:tc>
      </w:tr>
      <w:tr w:rsidR="0085285E" w:rsidRPr="006B6E21" w14:paraId="656CB443" w14:textId="77777777" w:rsidTr="006B6E21">
        <w:tc>
          <w:tcPr>
            <w:tcW w:w="589" w:type="dxa"/>
          </w:tcPr>
          <w:p w14:paraId="5E908D0A"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6A7FA773" w14:textId="77777777" w:rsidR="0085285E" w:rsidRPr="006B6E21" w:rsidRDefault="0085285E"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3E47D96B"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i/>
                <w:iCs/>
                <w:sz w:val="24"/>
                <w:szCs w:val="24"/>
              </w:rPr>
              <w:t>Admissions and Licensing Committee</w:t>
            </w:r>
            <w:r w:rsidRPr="006B6E21">
              <w:rPr>
                <w:rFonts w:ascii="Open Sans" w:hAnsi="Open Sans" w:cs="Open Sans"/>
                <w:sz w:val="24"/>
                <w:szCs w:val="24"/>
              </w:rPr>
              <w:t xml:space="preserve"> means the Admissions and Licensing Committee of the Institute as specified in Section 30 of the Act.</w:t>
            </w:r>
          </w:p>
        </w:tc>
      </w:tr>
      <w:tr w:rsidR="0085285E" w:rsidRPr="006B6E21" w14:paraId="5CD9D14F" w14:textId="77777777" w:rsidTr="006B6E21">
        <w:tc>
          <w:tcPr>
            <w:tcW w:w="589" w:type="dxa"/>
          </w:tcPr>
          <w:p w14:paraId="164C58BE"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09F521CE" w14:textId="77777777" w:rsidR="0085285E" w:rsidRPr="006B6E21" w:rsidRDefault="0085285E"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1C1E98D5"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i/>
                <w:iCs/>
                <w:sz w:val="24"/>
                <w:szCs w:val="24"/>
              </w:rPr>
              <w:t>Person</w:t>
            </w:r>
            <w:r w:rsidRPr="006B6E21">
              <w:rPr>
                <w:rFonts w:ascii="Open Sans" w:hAnsi="Open Sans" w:cs="Open Sans"/>
                <w:sz w:val="24"/>
                <w:szCs w:val="24"/>
              </w:rPr>
              <w:t xml:space="preserve"> includes an individual, company, partnership, or any other body corporate.</w:t>
            </w:r>
          </w:p>
        </w:tc>
      </w:tr>
      <w:tr w:rsidR="0085285E" w:rsidRPr="006B6E21" w14:paraId="7A00932F" w14:textId="77777777" w:rsidTr="006B6E21">
        <w:tc>
          <w:tcPr>
            <w:tcW w:w="589" w:type="dxa"/>
          </w:tcPr>
          <w:p w14:paraId="2B3FAACD"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448851EA" w14:textId="77777777" w:rsidR="0085285E" w:rsidRPr="006B6E21" w:rsidRDefault="0085285E"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3CBB56E0"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i/>
                <w:iCs/>
                <w:sz w:val="24"/>
                <w:szCs w:val="24"/>
              </w:rPr>
              <w:t>Chartered Accountant in Public Practice</w:t>
            </w:r>
            <w:r w:rsidRPr="006B6E21">
              <w:rPr>
                <w:rFonts w:ascii="Open Sans" w:hAnsi="Open Sans" w:cs="Open Sans"/>
                <w:sz w:val="24"/>
                <w:szCs w:val="24"/>
              </w:rPr>
              <w:t xml:space="preserve"> means a chartered accountant or a firm of chartered accountants that has been issued a practicing certificate under this Regulation.</w:t>
            </w:r>
          </w:p>
        </w:tc>
      </w:tr>
      <w:tr w:rsidR="0085285E" w:rsidRPr="006B6E21" w14:paraId="24A0A2BA" w14:textId="77777777" w:rsidTr="006B6E21">
        <w:tc>
          <w:tcPr>
            <w:tcW w:w="589" w:type="dxa"/>
          </w:tcPr>
          <w:p w14:paraId="031B5AAE"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4B726834" w14:textId="77777777" w:rsidR="0085285E" w:rsidRPr="006B6E21" w:rsidRDefault="0085285E" w:rsidP="006B6E21">
            <w:pPr>
              <w:pStyle w:val="ListParagraph"/>
              <w:numPr>
                <w:ilvl w:val="0"/>
                <w:numId w:val="4"/>
              </w:numPr>
              <w:spacing w:line="276" w:lineRule="auto"/>
              <w:ind w:left="580" w:hanging="580"/>
              <w:jc w:val="both"/>
              <w:rPr>
                <w:rFonts w:ascii="Open Sans" w:hAnsi="Open Sans" w:cs="Open Sans"/>
                <w:sz w:val="24"/>
                <w:szCs w:val="24"/>
              </w:rPr>
            </w:pPr>
          </w:p>
        </w:tc>
        <w:tc>
          <w:tcPr>
            <w:tcW w:w="720" w:type="dxa"/>
            <w:gridSpan w:val="2"/>
          </w:tcPr>
          <w:p w14:paraId="7F14660F" w14:textId="77777777" w:rsidR="0085285E" w:rsidRPr="006B6E21" w:rsidRDefault="0085285E" w:rsidP="006B6E21">
            <w:pPr>
              <w:pStyle w:val="ListParagraph"/>
              <w:numPr>
                <w:ilvl w:val="0"/>
                <w:numId w:val="5"/>
              </w:numPr>
              <w:spacing w:line="276" w:lineRule="auto"/>
              <w:jc w:val="both"/>
              <w:rPr>
                <w:rFonts w:ascii="Open Sans" w:hAnsi="Open Sans" w:cs="Open Sans"/>
                <w:sz w:val="24"/>
                <w:szCs w:val="24"/>
              </w:rPr>
            </w:pPr>
          </w:p>
        </w:tc>
        <w:tc>
          <w:tcPr>
            <w:tcW w:w="7471" w:type="dxa"/>
            <w:gridSpan w:val="3"/>
          </w:tcPr>
          <w:p w14:paraId="4C9C561E"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The term </w:t>
            </w:r>
            <w:r w:rsidRPr="006B6E21">
              <w:rPr>
                <w:rFonts w:ascii="Open Sans" w:hAnsi="Open Sans" w:cs="Open Sans"/>
                <w:i/>
                <w:iCs/>
                <w:sz w:val="24"/>
                <w:szCs w:val="24"/>
              </w:rPr>
              <w:t>public practice</w:t>
            </w:r>
            <w:r w:rsidRPr="006B6E21">
              <w:rPr>
                <w:rFonts w:ascii="Open Sans" w:hAnsi="Open Sans" w:cs="Open Sans"/>
                <w:sz w:val="24"/>
                <w:szCs w:val="24"/>
              </w:rPr>
              <w:t xml:space="preserve"> which may be carried </w:t>
            </w:r>
            <w:proofErr w:type="gramStart"/>
            <w:r w:rsidRPr="006B6E21">
              <w:rPr>
                <w:rFonts w:ascii="Open Sans" w:hAnsi="Open Sans" w:cs="Open Sans"/>
                <w:sz w:val="24"/>
                <w:szCs w:val="24"/>
              </w:rPr>
              <w:t>on</w:t>
            </w:r>
            <w:proofErr w:type="gramEnd"/>
            <w:r w:rsidRPr="006B6E21">
              <w:rPr>
                <w:rFonts w:ascii="Open Sans" w:hAnsi="Open Sans" w:cs="Open Sans"/>
                <w:sz w:val="24"/>
                <w:szCs w:val="24"/>
              </w:rPr>
              <w:t xml:space="preserve"> by a person, means, if, in consideration of remuneration received or to be receivable, the person:</w:t>
            </w:r>
          </w:p>
        </w:tc>
      </w:tr>
      <w:tr w:rsidR="0085285E" w:rsidRPr="006B6E21" w14:paraId="1324696B" w14:textId="77777777" w:rsidTr="006B6E21">
        <w:tc>
          <w:tcPr>
            <w:tcW w:w="589" w:type="dxa"/>
          </w:tcPr>
          <w:p w14:paraId="418F8DA4"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3B399EC6" w14:textId="77777777" w:rsidR="0085285E" w:rsidRPr="006B6E21" w:rsidRDefault="0085285E" w:rsidP="006B6E21">
            <w:pPr>
              <w:spacing w:line="276" w:lineRule="auto"/>
              <w:jc w:val="both"/>
              <w:rPr>
                <w:rFonts w:ascii="Open Sans" w:hAnsi="Open Sans" w:cs="Open Sans"/>
                <w:sz w:val="24"/>
                <w:szCs w:val="24"/>
              </w:rPr>
            </w:pPr>
          </w:p>
        </w:tc>
        <w:tc>
          <w:tcPr>
            <w:tcW w:w="720" w:type="dxa"/>
            <w:gridSpan w:val="2"/>
          </w:tcPr>
          <w:p w14:paraId="2C8CF5BC" w14:textId="77777777" w:rsidR="0085285E" w:rsidRPr="006B6E21" w:rsidRDefault="0085285E" w:rsidP="006B6E21">
            <w:pPr>
              <w:spacing w:line="276" w:lineRule="auto"/>
              <w:jc w:val="both"/>
              <w:rPr>
                <w:rFonts w:ascii="Open Sans" w:hAnsi="Open Sans" w:cs="Open Sans"/>
                <w:sz w:val="24"/>
                <w:szCs w:val="24"/>
              </w:rPr>
            </w:pPr>
          </w:p>
        </w:tc>
        <w:tc>
          <w:tcPr>
            <w:tcW w:w="866" w:type="dxa"/>
          </w:tcPr>
          <w:p w14:paraId="36BC050A"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(aa)</w:t>
            </w:r>
          </w:p>
        </w:tc>
        <w:tc>
          <w:tcPr>
            <w:tcW w:w="6605" w:type="dxa"/>
            <w:gridSpan w:val="2"/>
          </w:tcPr>
          <w:p w14:paraId="661A1F01"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Carries on the practice of professional accountancy; and/or</w:t>
            </w:r>
          </w:p>
        </w:tc>
      </w:tr>
      <w:tr w:rsidR="0085285E" w:rsidRPr="006B6E21" w14:paraId="7FE84122" w14:textId="77777777" w:rsidTr="006B6E21">
        <w:tc>
          <w:tcPr>
            <w:tcW w:w="589" w:type="dxa"/>
          </w:tcPr>
          <w:p w14:paraId="76ECF19A"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7AFDA8F0" w14:textId="77777777" w:rsidR="0085285E" w:rsidRPr="006B6E21" w:rsidRDefault="0085285E" w:rsidP="006B6E21">
            <w:pPr>
              <w:spacing w:line="276" w:lineRule="auto"/>
              <w:jc w:val="both"/>
              <w:rPr>
                <w:rFonts w:ascii="Open Sans" w:hAnsi="Open Sans" w:cs="Open Sans"/>
                <w:sz w:val="24"/>
                <w:szCs w:val="24"/>
              </w:rPr>
            </w:pPr>
          </w:p>
        </w:tc>
        <w:tc>
          <w:tcPr>
            <w:tcW w:w="720" w:type="dxa"/>
            <w:gridSpan w:val="2"/>
          </w:tcPr>
          <w:p w14:paraId="7046F319" w14:textId="77777777" w:rsidR="0085285E" w:rsidRPr="006B6E21" w:rsidRDefault="0085285E" w:rsidP="006B6E21">
            <w:pPr>
              <w:spacing w:line="276" w:lineRule="auto"/>
              <w:jc w:val="both"/>
              <w:rPr>
                <w:rFonts w:ascii="Open Sans" w:hAnsi="Open Sans" w:cs="Open Sans"/>
                <w:sz w:val="24"/>
                <w:szCs w:val="24"/>
              </w:rPr>
            </w:pPr>
          </w:p>
        </w:tc>
        <w:tc>
          <w:tcPr>
            <w:tcW w:w="866" w:type="dxa"/>
          </w:tcPr>
          <w:p w14:paraId="6CE90648"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(bb)</w:t>
            </w:r>
          </w:p>
        </w:tc>
        <w:tc>
          <w:tcPr>
            <w:tcW w:w="6605" w:type="dxa"/>
            <w:gridSpan w:val="2"/>
          </w:tcPr>
          <w:p w14:paraId="42A2F044"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 xml:space="preserve">offers to perform or performs service involving the auditing or assurance or verification of financial transactions, books, accounts or records, or the </w:t>
            </w:r>
            <w:r w:rsidRPr="006B6E21">
              <w:rPr>
                <w:rFonts w:ascii="Open Sans" w:hAnsi="Open Sans" w:cs="Open Sans"/>
                <w:sz w:val="24"/>
                <w:szCs w:val="24"/>
              </w:rPr>
              <w:lastRenderedPageBreak/>
              <w:t>preparation, verification or certification of financial accounting and related statements; and/or</w:t>
            </w:r>
          </w:p>
        </w:tc>
      </w:tr>
      <w:tr w:rsidR="0085285E" w:rsidRPr="006B6E21" w14:paraId="671EE472" w14:textId="77777777" w:rsidTr="006B6E21">
        <w:tc>
          <w:tcPr>
            <w:tcW w:w="589" w:type="dxa"/>
            <w:vAlign w:val="center"/>
          </w:tcPr>
          <w:p w14:paraId="0C17ACCA" w14:textId="77777777" w:rsidR="0085285E" w:rsidRPr="006B6E21" w:rsidRDefault="0085285E" w:rsidP="006B6E21">
            <w:pPr>
              <w:pStyle w:val="ListParagraph"/>
              <w:spacing w:line="276" w:lineRule="auto"/>
              <w:ind w:left="244"/>
              <w:jc w:val="center"/>
              <w:rPr>
                <w:rFonts w:ascii="Open Sans" w:hAnsi="Open Sans" w:cs="Open Sans"/>
                <w:sz w:val="24"/>
                <w:szCs w:val="24"/>
              </w:rPr>
            </w:pPr>
          </w:p>
        </w:tc>
        <w:tc>
          <w:tcPr>
            <w:tcW w:w="580" w:type="dxa"/>
          </w:tcPr>
          <w:p w14:paraId="034C898B" w14:textId="77777777" w:rsidR="0085285E" w:rsidRPr="006B6E21" w:rsidRDefault="0085285E" w:rsidP="006B6E21">
            <w:pPr>
              <w:spacing w:line="276" w:lineRule="auto"/>
              <w:jc w:val="both"/>
              <w:rPr>
                <w:rFonts w:ascii="Open Sans" w:hAnsi="Open Sans" w:cs="Open Sans"/>
                <w:sz w:val="24"/>
                <w:szCs w:val="24"/>
              </w:rPr>
            </w:pPr>
          </w:p>
        </w:tc>
        <w:tc>
          <w:tcPr>
            <w:tcW w:w="720" w:type="dxa"/>
            <w:gridSpan w:val="2"/>
          </w:tcPr>
          <w:p w14:paraId="2A4549E7" w14:textId="77777777" w:rsidR="0085285E" w:rsidRPr="006B6E21" w:rsidRDefault="0085285E" w:rsidP="006B6E21">
            <w:pPr>
              <w:spacing w:line="276" w:lineRule="auto"/>
              <w:jc w:val="both"/>
              <w:rPr>
                <w:rFonts w:ascii="Open Sans" w:hAnsi="Open Sans" w:cs="Open Sans"/>
                <w:sz w:val="24"/>
                <w:szCs w:val="24"/>
              </w:rPr>
            </w:pPr>
          </w:p>
        </w:tc>
        <w:tc>
          <w:tcPr>
            <w:tcW w:w="866" w:type="dxa"/>
          </w:tcPr>
          <w:p w14:paraId="3F30E36F"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(cc)</w:t>
            </w:r>
          </w:p>
        </w:tc>
        <w:tc>
          <w:tcPr>
            <w:tcW w:w="6605" w:type="dxa"/>
            <w:gridSpan w:val="2"/>
          </w:tcPr>
          <w:p w14:paraId="5191F2DD" w14:textId="245912FB"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renders professional services requiring accountancy or related skills undertaken by a chartered accountant, including, without limitation, accounting, auditing, tax, management consulting, financial consulting, or financial management; and/or</w:t>
            </w:r>
          </w:p>
        </w:tc>
      </w:tr>
      <w:tr w:rsidR="0085285E" w:rsidRPr="006B6E21" w14:paraId="37B46229" w14:textId="77777777" w:rsidTr="006B6E21">
        <w:tc>
          <w:tcPr>
            <w:tcW w:w="589" w:type="dxa"/>
          </w:tcPr>
          <w:p w14:paraId="272ED34A"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4A6C8A9C" w14:textId="77777777" w:rsidR="0085285E" w:rsidRPr="006B6E21" w:rsidRDefault="0085285E" w:rsidP="006B6E21">
            <w:pPr>
              <w:spacing w:line="276" w:lineRule="auto"/>
              <w:jc w:val="both"/>
              <w:rPr>
                <w:rFonts w:ascii="Open Sans" w:hAnsi="Open Sans" w:cs="Open Sans"/>
                <w:sz w:val="24"/>
                <w:szCs w:val="24"/>
              </w:rPr>
            </w:pPr>
          </w:p>
        </w:tc>
        <w:tc>
          <w:tcPr>
            <w:tcW w:w="720" w:type="dxa"/>
            <w:gridSpan w:val="2"/>
          </w:tcPr>
          <w:p w14:paraId="410E5C83" w14:textId="77777777" w:rsidR="0085285E" w:rsidRPr="006B6E21" w:rsidRDefault="0085285E" w:rsidP="006B6E21">
            <w:pPr>
              <w:spacing w:line="276" w:lineRule="auto"/>
              <w:jc w:val="both"/>
              <w:rPr>
                <w:rFonts w:ascii="Open Sans" w:hAnsi="Open Sans" w:cs="Open Sans"/>
                <w:sz w:val="24"/>
                <w:szCs w:val="24"/>
              </w:rPr>
            </w:pPr>
          </w:p>
        </w:tc>
        <w:tc>
          <w:tcPr>
            <w:tcW w:w="866" w:type="dxa"/>
          </w:tcPr>
          <w:p w14:paraId="5EFFDF43"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(dd)</w:t>
            </w:r>
          </w:p>
        </w:tc>
        <w:tc>
          <w:tcPr>
            <w:tcW w:w="6605" w:type="dxa"/>
            <w:gridSpan w:val="2"/>
          </w:tcPr>
          <w:p w14:paraId="1924E6BB"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signs or produces any accounts or report or certificate concerning any person’s financial affairs, transactions, financial accounting or related statements, in circumstances where reliance is likely to be placed on such accounts or report or certificate by any other person (the “third party”), or doing any other thing which may lead the third party to believe that the accounts or report or certificate have been prepared, approved or reviewed by a chartered accountant; and/or</w:t>
            </w:r>
          </w:p>
        </w:tc>
      </w:tr>
      <w:tr w:rsidR="0085285E" w:rsidRPr="006B6E21" w14:paraId="7FF048A3" w14:textId="77777777" w:rsidTr="006B6E21">
        <w:tc>
          <w:tcPr>
            <w:tcW w:w="589" w:type="dxa"/>
          </w:tcPr>
          <w:p w14:paraId="1E268AA6"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47A1CE48" w14:textId="77777777" w:rsidR="0085285E" w:rsidRPr="006B6E21" w:rsidRDefault="0085285E" w:rsidP="006B6E21">
            <w:pPr>
              <w:spacing w:line="276" w:lineRule="auto"/>
              <w:jc w:val="both"/>
              <w:rPr>
                <w:rFonts w:ascii="Open Sans" w:hAnsi="Open Sans" w:cs="Open Sans"/>
                <w:sz w:val="24"/>
                <w:szCs w:val="24"/>
              </w:rPr>
            </w:pPr>
          </w:p>
        </w:tc>
        <w:tc>
          <w:tcPr>
            <w:tcW w:w="720" w:type="dxa"/>
            <w:gridSpan w:val="2"/>
          </w:tcPr>
          <w:p w14:paraId="2573810A" w14:textId="77777777" w:rsidR="0085285E" w:rsidRPr="006B6E21" w:rsidRDefault="0085285E" w:rsidP="006B6E21">
            <w:pPr>
              <w:spacing w:line="276" w:lineRule="auto"/>
              <w:jc w:val="both"/>
              <w:rPr>
                <w:rFonts w:ascii="Open Sans" w:hAnsi="Open Sans" w:cs="Open Sans"/>
                <w:sz w:val="24"/>
                <w:szCs w:val="24"/>
              </w:rPr>
            </w:pPr>
          </w:p>
        </w:tc>
        <w:tc>
          <w:tcPr>
            <w:tcW w:w="866" w:type="dxa"/>
          </w:tcPr>
          <w:p w14:paraId="5B2A3127"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(ee)</w:t>
            </w:r>
          </w:p>
        </w:tc>
        <w:tc>
          <w:tcPr>
            <w:tcW w:w="6605" w:type="dxa"/>
            <w:gridSpan w:val="2"/>
          </w:tcPr>
          <w:p w14:paraId="7CAC7ACF" w14:textId="25CC6A9F"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renders any other services which may be declared from time to time by the Council to be a service constituting practice as any accountant</w:t>
            </w:r>
            <w:r w:rsidR="00037FFA" w:rsidRPr="006B6E21">
              <w:rPr>
                <w:rFonts w:ascii="Open Sans" w:hAnsi="Open Sans" w:cs="Open Sans"/>
                <w:sz w:val="24"/>
                <w:szCs w:val="24"/>
              </w:rPr>
              <w:t>; and/or</w:t>
            </w:r>
          </w:p>
        </w:tc>
      </w:tr>
      <w:tr w:rsidR="0085285E" w:rsidRPr="006B6E21" w14:paraId="4E47C00F" w14:textId="77777777" w:rsidTr="006B6E21">
        <w:tc>
          <w:tcPr>
            <w:tcW w:w="589" w:type="dxa"/>
          </w:tcPr>
          <w:p w14:paraId="401F95B8"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16BF7B1A" w14:textId="77777777" w:rsidR="0085285E" w:rsidRPr="006B6E21" w:rsidRDefault="0085285E" w:rsidP="006B6E21">
            <w:pPr>
              <w:spacing w:line="276" w:lineRule="auto"/>
              <w:jc w:val="both"/>
              <w:rPr>
                <w:rFonts w:ascii="Open Sans" w:hAnsi="Open Sans" w:cs="Open Sans"/>
                <w:sz w:val="24"/>
                <w:szCs w:val="24"/>
              </w:rPr>
            </w:pPr>
          </w:p>
        </w:tc>
        <w:tc>
          <w:tcPr>
            <w:tcW w:w="720" w:type="dxa"/>
            <w:gridSpan w:val="2"/>
          </w:tcPr>
          <w:p w14:paraId="4AE26452" w14:textId="77777777" w:rsidR="0085285E" w:rsidRPr="006B6E21" w:rsidRDefault="0085285E" w:rsidP="006B6E21">
            <w:pPr>
              <w:spacing w:line="276" w:lineRule="auto"/>
              <w:jc w:val="both"/>
              <w:rPr>
                <w:rFonts w:ascii="Open Sans" w:hAnsi="Open Sans" w:cs="Open Sans"/>
                <w:sz w:val="24"/>
                <w:szCs w:val="24"/>
              </w:rPr>
            </w:pPr>
          </w:p>
        </w:tc>
        <w:tc>
          <w:tcPr>
            <w:tcW w:w="866" w:type="dxa"/>
          </w:tcPr>
          <w:p w14:paraId="6A2F6964"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(ff)</w:t>
            </w:r>
          </w:p>
        </w:tc>
        <w:tc>
          <w:tcPr>
            <w:tcW w:w="6605" w:type="dxa"/>
            <w:gridSpan w:val="2"/>
          </w:tcPr>
          <w:p w14:paraId="37EB05BC" w14:textId="2E230F9C"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holding oneself out, or allowing oneself to be held out, as a sole proprietor, partner or director of a firm where public practice is carried on</w:t>
            </w:r>
            <w:r w:rsidR="00037FFA" w:rsidRPr="006B6E21">
              <w:rPr>
                <w:rFonts w:ascii="Open Sans" w:hAnsi="Open Sans" w:cs="Open Sans"/>
                <w:sz w:val="24"/>
                <w:szCs w:val="24"/>
              </w:rPr>
              <w:t>; and/or</w:t>
            </w:r>
          </w:p>
        </w:tc>
      </w:tr>
      <w:tr w:rsidR="0085285E" w:rsidRPr="006B6E21" w14:paraId="43DE2AF6" w14:textId="77777777" w:rsidTr="006B6E21">
        <w:tc>
          <w:tcPr>
            <w:tcW w:w="589" w:type="dxa"/>
          </w:tcPr>
          <w:p w14:paraId="319FD338"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5B76E807" w14:textId="77777777" w:rsidR="0085285E" w:rsidRPr="006B6E21" w:rsidRDefault="0085285E" w:rsidP="006B6E21">
            <w:pPr>
              <w:spacing w:line="276" w:lineRule="auto"/>
              <w:jc w:val="both"/>
              <w:rPr>
                <w:rFonts w:ascii="Open Sans" w:hAnsi="Open Sans" w:cs="Open Sans"/>
                <w:sz w:val="24"/>
                <w:szCs w:val="24"/>
              </w:rPr>
            </w:pPr>
          </w:p>
        </w:tc>
        <w:tc>
          <w:tcPr>
            <w:tcW w:w="720" w:type="dxa"/>
            <w:gridSpan w:val="2"/>
          </w:tcPr>
          <w:p w14:paraId="7BB048D4" w14:textId="77777777" w:rsidR="0085285E" w:rsidRPr="006B6E21" w:rsidRDefault="0085285E" w:rsidP="006B6E21">
            <w:pPr>
              <w:spacing w:line="276" w:lineRule="auto"/>
              <w:jc w:val="both"/>
              <w:rPr>
                <w:rFonts w:ascii="Open Sans" w:hAnsi="Open Sans" w:cs="Open Sans"/>
                <w:sz w:val="24"/>
                <w:szCs w:val="24"/>
              </w:rPr>
            </w:pPr>
          </w:p>
        </w:tc>
        <w:tc>
          <w:tcPr>
            <w:tcW w:w="866" w:type="dxa"/>
          </w:tcPr>
          <w:p w14:paraId="34E6E99F"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(gg)</w:t>
            </w:r>
          </w:p>
        </w:tc>
        <w:tc>
          <w:tcPr>
            <w:tcW w:w="6605" w:type="dxa"/>
            <w:gridSpan w:val="2"/>
          </w:tcPr>
          <w:p w14:paraId="199D554D" w14:textId="7098DE79"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holds oneself or itself out, or allowing oneself or itself to be held out, as being available to undertake the activities referred to in (aa) – (</w:t>
            </w:r>
            <w:r w:rsidR="00A726E5" w:rsidRPr="006B6E21">
              <w:rPr>
                <w:rFonts w:ascii="Open Sans" w:hAnsi="Open Sans" w:cs="Open Sans"/>
                <w:sz w:val="24"/>
                <w:szCs w:val="24"/>
              </w:rPr>
              <w:t>ee</w:t>
            </w:r>
            <w:r w:rsidRPr="006B6E21">
              <w:rPr>
                <w:rFonts w:ascii="Open Sans" w:hAnsi="Open Sans" w:cs="Open Sans"/>
                <w:sz w:val="24"/>
                <w:szCs w:val="24"/>
              </w:rPr>
              <w:t xml:space="preserve">) </w:t>
            </w:r>
            <w:proofErr w:type="gramStart"/>
            <w:r w:rsidRPr="006B6E21">
              <w:rPr>
                <w:rFonts w:ascii="Open Sans" w:hAnsi="Open Sans" w:cs="Open Sans"/>
                <w:sz w:val="24"/>
                <w:szCs w:val="24"/>
              </w:rPr>
              <w:t>above, and</w:t>
            </w:r>
            <w:proofErr w:type="gramEnd"/>
            <w:r w:rsidRPr="006B6E21">
              <w:rPr>
                <w:rFonts w:ascii="Open Sans" w:hAnsi="Open Sans" w:cs="Open Sans"/>
                <w:sz w:val="24"/>
                <w:szCs w:val="24"/>
              </w:rPr>
              <w:t xml:space="preserve"> allowing oneself or itself to be known as “Chartered Accountant(s)”, “Certified Chartered Accountant(s)”, “Accountant(s)” or “Auditor(s)” or any similar description or designation</w:t>
            </w:r>
            <w:r w:rsidR="00037FFA" w:rsidRPr="006B6E21">
              <w:rPr>
                <w:rFonts w:ascii="Open Sans" w:hAnsi="Open Sans" w:cs="Open Sans"/>
                <w:sz w:val="24"/>
                <w:szCs w:val="24"/>
              </w:rPr>
              <w:t>.</w:t>
            </w:r>
          </w:p>
        </w:tc>
      </w:tr>
      <w:tr w:rsidR="0085285E" w:rsidRPr="006B6E21" w14:paraId="703A55D8" w14:textId="77777777" w:rsidTr="006B6E21">
        <w:tc>
          <w:tcPr>
            <w:tcW w:w="589" w:type="dxa"/>
          </w:tcPr>
          <w:p w14:paraId="3D22FDDA"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02716FE9" w14:textId="77777777" w:rsidR="0085285E" w:rsidRPr="006B6E21" w:rsidRDefault="0085285E" w:rsidP="006B6E21">
            <w:pPr>
              <w:spacing w:line="276" w:lineRule="auto"/>
              <w:jc w:val="both"/>
              <w:rPr>
                <w:rFonts w:ascii="Open Sans" w:hAnsi="Open Sans" w:cs="Open Sans"/>
                <w:sz w:val="24"/>
                <w:szCs w:val="24"/>
              </w:rPr>
            </w:pPr>
          </w:p>
        </w:tc>
        <w:tc>
          <w:tcPr>
            <w:tcW w:w="720" w:type="dxa"/>
            <w:gridSpan w:val="2"/>
          </w:tcPr>
          <w:p w14:paraId="54DEFDB5" w14:textId="77777777" w:rsidR="0085285E" w:rsidRPr="006B6E21" w:rsidRDefault="0085285E" w:rsidP="006B6E21">
            <w:pPr>
              <w:pStyle w:val="ListParagraph"/>
              <w:numPr>
                <w:ilvl w:val="0"/>
                <w:numId w:val="5"/>
              </w:numPr>
              <w:spacing w:line="276" w:lineRule="auto"/>
              <w:jc w:val="both"/>
              <w:rPr>
                <w:rFonts w:ascii="Open Sans" w:hAnsi="Open Sans" w:cs="Open Sans"/>
                <w:sz w:val="24"/>
                <w:szCs w:val="24"/>
              </w:rPr>
            </w:pPr>
          </w:p>
        </w:tc>
        <w:tc>
          <w:tcPr>
            <w:tcW w:w="7471" w:type="dxa"/>
            <w:gridSpan w:val="3"/>
          </w:tcPr>
          <w:p w14:paraId="09B7EE36"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sz w:val="24"/>
                <w:szCs w:val="24"/>
              </w:rPr>
              <w:t>A person who is a salaried employee of the Government, or of any one employer shall not, by reason only that he does any act referred to in subsection (</w:t>
            </w:r>
            <w:proofErr w:type="spellStart"/>
            <w:r w:rsidRPr="006B6E21">
              <w:rPr>
                <w:rFonts w:ascii="Open Sans" w:hAnsi="Open Sans" w:cs="Open Sans"/>
                <w:sz w:val="24"/>
                <w:szCs w:val="24"/>
              </w:rPr>
              <w:t>i</w:t>
            </w:r>
            <w:proofErr w:type="spellEnd"/>
            <w:r w:rsidRPr="006B6E21">
              <w:rPr>
                <w:rFonts w:ascii="Open Sans" w:hAnsi="Open Sans" w:cs="Open Sans"/>
                <w:sz w:val="24"/>
                <w:szCs w:val="24"/>
              </w:rPr>
              <w:t>) in his capacity as such employee, be deemed to be carrying on public practice as a chartered accountant.</w:t>
            </w:r>
          </w:p>
        </w:tc>
      </w:tr>
      <w:tr w:rsidR="0085285E" w:rsidRPr="006B6E21" w14:paraId="39638E65" w14:textId="77777777" w:rsidTr="006B6E21">
        <w:tc>
          <w:tcPr>
            <w:tcW w:w="589" w:type="dxa"/>
          </w:tcPr>
          <w:p w14:paraId="08FC4392"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50B8F481" w14:textId="77777777" w:rsidR="0085285E" w:rsidRPr="006B6E21" w:rsidRDefault="0085285E"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6288E91B"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i/>
                <w:iCs/>
                <w:sz w:val="24"/>
                <w:szCs w:val="24"/>
              </w:rPr>
              <w:t>Practicing Certificate</w:t>
            </w:r>
            <w:r w:rsidRPr="006B6E21">
              <w:rPr>
                <w:rFonts w:ascii="Open Sans" w:hAnsi="Open Sans" w:cs="Open Sans"/>
                <w:sz w:val="24"/>
                <w:szCs w:val="24"/>
              </w:rPr>
              <w:t xml:space="preserve"> means a certificate issued by the Institute to a chartered accountant or a firm of chartered accountants to carry on public practice in the Maldives.</w:t>
            </w:r>
          </w:p>
        </w:tc>
      </w:tr>
      <w:tr w:rsidR="0085285E" w:rsidRPr="006B6E21" w14:paraId="0A8B5AAD" w14:textId="77777777" w:rsidTr="006B6E21">
        <w:tc>
          <w:tcPr>
            <w:tcW w:w="589" w:type="dxa"/>
          </w:tcPr>
          <w:p w14:paraId="3B5A8D83"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1BF3A5BF" w14:textId="77777777" w:rsidR="0085285E" w:rsidRPr="006B6E21" w:rsidRDefault="0085285E"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6D2A4AFA" w14:textId="0F88F739"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i/>
                <w:iCs/>
                <w:sz w:val="24"/>
                <w:szCs w:val="24"/>
              </w:rPr>
              <w:t>Institute</w:t>
            </w:r>
            <w:r w:rsidRPr="006B6E21">
              <w:rPr>
                <w:rFonts w:ascii="Open Sans" w:hAnsi="Open Sans" w:cs="Open Sans"/>
                <w:sz w:val="24"/>
                <w:szCs w:val="24"/>
              </w:rPr>
              <w:t xml:space="preserve"> means Institute of Chartered Accountants of the Maldives established</w:t>
            </w:r>
            <w:r w:rsidR="00BD6DC8" w:rsidRPr="006B6E21">
              <w:rPr>
                <w:rFonts w:ascii="Open Sans" w:hAnsi="Open Sans" w:cs="Open Sans"/>
                <w:sz w:val="24"/>
                <w:szCs w:val="24"/>
              </w:rPr>
              <w:t xml:space="preserve"> under</w:t>
            </w:r>
            <w:r w:rsidRPr="006B6E21">
              <w:rPr>
                <w:rFonts w:ascii="Open Sans" w:hAnsi="Open Sans" w:cs="Open Sans"/>
                <w:sz w:val="24"/>
                <w:szCs w:val="24"/>
              </w:rPr>
              <w:t xml:space="preserve"> the Maldives Chartered Accountants Act (Law Number 13/2020).</w:t>
            </w:r>
          </w:p>
        </w:tc>
      </w:tr>
      <w:tr w:rsidR="0085285E" w:rsidRPr="006B6E21" w14:paraId="15C838EC" w14:textId="77777777" w:rsidTr="006B6E21">
        <w:tc>
          <w:tcPr>
            <w:tcW w:w="589" w:type="dxa"/>
          </w:tcPr>
          <w:p w14:paraId="1F224A15" w14:textId="77777777" w:rsidR="0085285E" w:rsidRPr="006B6E21" w:rsidRDefault="0085285E" w:rsidP="006B6E21">
            <w:pPr>
              <w:pStyle w:val="ListParagraph"/>
              <w:spacing w:line="276" w:lineRule="auto"/>
              <w:ind w:left="244"/>
              <w:jc w:val="both"/>
              <w:rPr>
                <w:rFonts w:ascii="Open Sans" w:hAnsi="Open Sans" w:cs="Open Sans"/>
                <w:sz w:val="24"/>
                <w:szCs w:val="24"/>
              </w:rPr>
            </w:pPr>
          </w:p>
        </w:tc>
        <w:tc>
          <w:tcPr>
            <w:tcW w:w="580" w:type="dxa"/>
          </w:tcPr>
          <w:p w14:paraId="0180DA0E" w14:textId="77777777" w:rsidR="0085285E" w:rsidRPr="006B6E21" w:rsidRDefault="0085285E"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4739F712" w14:textId="77777777" w:rsidR="0085285E" w:rsidRPr="006B6E21" w:rsidRDefault="0085285E" w:rsidP="006B6E21">
            <w:pPr>
              <w:spacing w:line="276" w:lineRule="auto"/>
              <w:jc w:val="both"/>
              <w:rPr>
                <w:rFonts w:ascii="Open Sans" w:hAnsi="Open Sans" w:cs="Open Sans"/>
                <w:sz w:val="24"/>
                <w:szCs w:val="24"/>
              </w:rPr>
            </w:pPr>
            <w:r w:rsidRPr="006B6E21">
              <w:rPr>
                <w:rFonts w:ascii="Open Sans" w:hAnsi="Open Sans" w:cs="Open Sans"/>
                <w:i/>
                <w:iCs/>
                <w:sz w:val="24"/>
                <w:szCs w:val="24"/>
              </w:rPr>
              <w:t>Council</w:t>
            </w:r>
            <w:r w:rsidRPr="006B6E21">
              <w:rPr>
                <w:rFonts w:ascii="Open Sans" w:hAnsi="Open Sans" w:cs="Open Sans"/>
                <w:sz w:val="24"/>
                <w:szCs w:val="24"/>
              </w:rPr>
              <w:t xml:space="preserve"> means the Council of the Institute of Chartered Accountants of the Maldives.</w:t>
            </w:r>
          </w:p>
        </w:tc>
      </w:tr>
      <w:tr w:rsidR="00D304CC" w:rsidRPr="006B6E21" w14:paraId="4073ADB1" w14:textId="77777777" w:rsidTr="006B6E21">
        <w:tc>
          <w:tcPr>
            <w:tcW w:w="589" w:type="dxa"/>
          </w:tcPr>
          <w:p w14:paraId="15AAE398" w14:textId="77777777" w:rsidR="00D304CC" w:rsidRPr="006B6E21" w:rsidRDefault="00D304CC" w:rsidP="006B6E21">
            <w:pPr>
              <w:pStyle w:val="ListParagraph"/>
              <w:spacing w:line="276" w:lineRule="auto"/>
              <w:ind w:left="244"/>
              <w:jc w:val="both"/>
              <w:rPr>
                <w:rFonts w:ascii="Open Sans" w:hAnsi="Open Sans" w:cs="Open Sans"/>
                <w:sz w:val="24"/>
                <w:szCs w:val="24"/>
              </w:rPr>
            </w:pPr>
          </w:p>
        </w:tc>
        <w:tc>
          <w:tcPr>
            <w:tcW w:w="580" w:type="dxa"/>
          </w:tcPr>
          <w:p w14:paraId="57E9EACD" w14:textId="77777777" w:rsidR="00D304CC" w:rsidRPr="006B6E21" w:rsidRDefault="00D304CC"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43E1973C" w14:textId="476C935A" w:rsidR="00D304CC" w:rsidRPr="006B6E21" w:rsidRDefault="007A23D3" w:rsidP="006B6E21">
            <w:pPr>
              <w:spacing w:line="276" w:lineRule="auto"/>
              <w:jc w:val="both"/>
              <w:rPr>
                <w:rFonts w:ascii="Open Sans" w:hAnsi="Open Sans" w:cs="Open Sans"/>
                <w:sz w:val="24"/>
                <w:szCs w:val="24"/>
              </w:rPr>
            </w:pPr>
            <w:r w:rsidRPr="006B6E21">
              <w:rPr>
                <w:rFonts w:ascii="Open Sans" w:hAnsi="Open Sans" w:cs="Open Sans"/>
                <w:i/>
                <w:iCs/>
                <w:sz w:val="24"/>
                <w:szCs w:val="24"/>
              </w:rPr>
              <w:t xml:space="preserve">Registered student </w:t>
            </w:r>
            <w:r w:rsidRPr="006B6E21">
              <w:rPr>
                <w:rFonts w:ascii="Open Sans" w:hAnsi="Open Sans" w:cs="Open Sans"/>
                <w:sz w:val="24"/>
                <w:szCs w:val="24"/>
              </w:rPr>
              <w:t xml:space="preserve">means </w:t>
            </w:r>
            <w:r w:rsidR="00994A0E" w:rsidRPr="006B6E21">
              <w:rPr>
                <w:rFonts w:ascii="Open Sans" w:hAnsi="Open Sans" w:cs="Open Sans"/>
                <w:sz w:val="24"/>
                <w:szCs w:val="24"/>
              </w:rPr>
              <w:t>individuals registered with the Institute pursuant to</w:t>
            </w:r>
            <w:r w:rsidR="00406CB9" w:rsidRPr="006B6E21">
              <w:rPr>
                <w:rFonts w:ascii="Open Sans" w:hAnsi="Open Sans" w:cs="Open Sans"/>
                <w:sz w:val="24"/>
                <w:szCs w:val="24"/>
              </w:rPr>
              <w:t xml:space="preserve"> Student Regulation of the </w:t>
            </w:r>
            <w:r w:rsidR="00EA1CB1" w:rsidRPr="006B6E21">
              <w:rPr>
                <w:rFonts w:ascii="Open Sans" w:hAnsi="Open Sans" w:cs="Open Sans"/>
                <w:sz w:val="24"/>
                <w:szCs w:val="24"/>
              </w:rPr>
              <w:t>Institute of Chartered Accountants of the Maldives (Regulation Number R-83/2024).</w:t>
            </w:r>
          </w:p>
        </w:tc>
      </w:tr>
      <w:tr w:rsidR="00882E77" w:rsidRPr="006B6E21" w14:paraId="7B791E9D" w14:textId="77777777" w:rsidTr="006B6E21">
        <w:tc>
          <w:tcPr>
            <w:tcW w:w="589" w:type="dxa"/>
          </w:tcPr>
          <w:p w14:paraId="00054DC0" w14:textId="77777777" w:rsidR="00882E77" w:rsidRPr="006B6E21" w:rsidRDefault="00882E77" w:rsidP="006B6E21">
            <w:pPr>
              <w:pStyle w:val="ListParagraph"/>
              <w:spacing w:line="276" w:lineRule="auto"/>
              <w:ind w:left="244"/>
              <w:jc w:val="both"/>
              <w:rPr>
                <w:rFonts w:ascii="Open Sans" w:hAnsi="Open Sans" w:cs="Open Sans"/>
                <w:sz w:val="24"/>
                <w:szCs w:val="24"/>
              </w:rPr>
            </w:pPr>
          </w:p>
        </w:tc>
        <w:tc>
          <w:tcPr>
            <w:tcW w:w="580" w:type="dxa"/>
          </w:tcPr>
          <w:p w14:paraId="66846DE1" w14:textId="77777777" w:rsidR="00882E77" w:rsidRPr="006B6E21" w:rsidRDefault="00882E77"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01783440" w14:textId="2B02FDD7" w:rsidR="00882E77" w:rsidRPr="006B6E21" w:rsidRDefault="00882E77" w:rsidP="006B6E21">
            <w:pPr>
              <w:spacing w:line="276" w:lineRule="auto"/>
              <w:jc w:val="both"/>
              <w:rPr>
                <w:rFonts w:ascii="Open Sans" w:hAnsi="Open Sans" w:cs="Open Sans"/>
                <w:sz w:val="24"/>
                <w:szCs w:val="24"/>
              </w:rPr>
            </w:pPr>
            <w:r w:rsidRPr="006B6E21">
              <w:rPr>
                <w:rFonts w:ascii="Open Sans" w:hAnsi="Open Sans" w:cs="Open Sans"/>
                <w:i/>
                <w:iCs/>
                <w:sz w:val="24"/>
                <w:szCs w:val="24"/>
              </w:rPr>
              <w:t xml:space="preserve">Resident </w:t>
            </w:r>
            <w:r w:rsidRPr="006B6E21">
              <w:rPr>
                <w:rFonts w:ascii="Open Sans" w:hAnsi="Open Sans" w:cs="Open Sans"/>
                <w:sz w:val="24"/>
                <w:szCs w:val="24"/>
              </w:rPr>
              <w:t>means</w:t>
            </w:r>
            <w:r w:rsidR="00CA7FA8" w:rsidRPr="006B6E21">
              <w:rPr>
                <w:rFonts w:ascii="Open Sans" w:hAnsi="Open Sans" w:cs="Open Sans"/>
                <w:sz w:val="24"/>
                <w:szCs w:val="24"/>
              </w:rPr>
              <w:t>, in the case of an individual, who is present in the Maldives for an aggregate of 183 (One Hundred and Eighty-Three) days or more in any 12 (Twelve) month period commencing or ending during a year.</w:t>
            </w:r>
          </w:p>
        </w:tc>
      </w:tr>
      <w:tr w:rsidR="00A32D82" w:rsidRPr="006B6E21" w14:paraId="77BA5597" w14:textId="77777777" w:rsidTr="006B6E21">
        <w:tc>
          <w:tcPr>
            <w:tcW w:w="589" w:type="dxa"/>
          </w:tcPr>
          <w:p w14:paraId="7F6A38AF" w14:textId="77777777" w:rsidR="00A32D82" w:rsidRPr="006B6E21" w:rsidRDefault="00A32D82" w:rsidP="006B6E21">
            <w:pPr>
              <w:pStyle w:val="ListParagraph"/>
              <w:spacing w:line="276" w:lineRule="auto"/>
              <w:ind w:left="244"/>
              <w:jc w:val="both"/>
              <w:rPr>
                <w:rFonts w:ascii="Open Sans" w:hAnsi="Open Sans" w:cs="Open Sans"/>
                <w:sz w:val="24"/>
                <w:szCs w:val="24"/>
              </w:rPr>
            </w:pPr>
          </w:p>
        </w:tc>
        <w:tc>
          <w:tcPr>
            <w:tcW w:w="580" w:type="dxa"/>
          </w:tcPr>
          <w:p w14:paraId="290D8FE8" w14:textId="77777777" w:rsidR="00A32D82" w:rsidRPr="006B6E21" w:rsidRDefault="00A32D82"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0856745A" w14:textId="12F604B3" w:rsidR="00A32D82" w:rsidRPr="006B6E21" w:rsidRDefault="00DD5C76" w:rsidP="006B6E21">
            <w:pPr>
              <w:spacing w:line="276" w:lineRule="auto"/>
              <w:jc w:val="both"/>
              <w:rPr>
                <w:rFonts w:ascii="Open Sans" w:hAnsi="Open Sans" w:cs="Open Sans"/>
                <w:sz w:val="24"/>
                <w:szCs w:val="24"/>
              </w:rPr>
            </w:pPr>
            <w:r w:rsidRPr="006B6E21">
              <w:rPr>
                <w:rFonts w:ascii="Open Sans" w:hAnsi="Open Sans" w:cs="Open Sans"/>
                <w:i/>
                <w:iCs/>
                <w:sz w:val="24"/>
                <w:szCs w:val="24"/>
              </w:rPr>
              <w:t xml:space="preserve">Member in good standing </w:t>
            </w:r>
            <w:r w:rsidRPr="006B6E21">
              <w:rPr>
                <w:rFonts w:ascii="Open Sans" w:hAnsi="Open Sans" w:cs="Open Sans"/>
                <w:sz w:val="24"/>
                <w:szCs w:val="24"/>
              </w:rPr>
              <w:t>means</w:t>
            </w:r>
            <w:r w:rsidR="000E30E3" w:rsidRPr="006B6E21">
              <w:rPr>
                <w:rFonts w:ascii="Open Sans" w:hAnsi="Open Sans" w:cs="Open Sans"/>
                <w:sz w:val="24"/>
                <w:szCs w:val="24"/>
              </w:rPr>
              <w:t xml:space="preserve"> individuals admitted as an associate or fellow member of the Institute</w:t>
            </w:r>
            <w:r w:rsidR="00A15BE4" w:rsidRPr="006B6E21">
              <w:rPr>
                <w:rFonts w:ascii="Open Sans" w:hAnsi="Open Sans" w:cs="Open Sans"/>
              </w:rPr>
              <w:t xml:space="preserve"> </w:t>
            </w:r>
            <w:r w:rsidR="00A15BE4" w:rsidRPr="006B6E21">
              <w:rPr>
                <w:rFonts w:ascii="Open Sans" w:hAnsi="Open Sans" w:cs="Open Sans"/>
                <w:sz w:val="24"/>
                <w:szCs w:val="24"/>
              </w:rPr>
              <w:t xml:space="preserve">who </w:t>
            </w:r>
            <w:r w:rsidR="002B114A" w:rsidRPr="006B6E21">
              <w:rPr>
                <w:rFonts w:ascii="Open Sans" w:hAnsi="Open Sans" w:cs="Open Sans"/>
                <w:sz w:val="24"/>
                <w:szCs w:val="24"/>
              </w:rPr>
              <w:t>are</w:t>
            </w:r>
            <w:r w:rsidR="00A15BE4" w:rsidRPr="006B6E21">
              <w:rPr>
                <w:rFonts w:ascii="Open Sans" w:hAnsi="Open Sans" w:cs="Open Sans"/>
                <w:sz w:val="24"/>
                <w:szCs w:val="24"/>
              </w:rPr>
              <w:t xml:space="preserve"> up to date with membership subscriptions and any other </w:t>
            </w:r>
            <w:r w:rsidR="002B114A" w:rsidRPr="006B6E21">
              <w:rPr>
                <w:rFonts w:ascii="Open Sans" w:hAnsi="Open Sans" w:cs="Open Sans"/>
                <w:sz w:val="24"/>
                <w:szCs w:val="24"/>
              </w:rPr>
              <w:t>fees and</w:t>
            </w:r>
            <w:r w:rsidR="00A15BE4" w:rsidRPr="006B6E21">
              <w:rPr>
                <w:rFonts w:ascii="Open Sans" w:hAnsi="Open Sans" w:cs="Open Sans"/>
                <w:sz w:val="24"/>
                <w:szCs w:val="24"/>
              </w:rPr>
              <w:t xml:space="preserve"> </w:t>
            </w:r>
            <w:r w:rsidR="002B114A" w:rsidRPr="006B6E21">
              <w:rPr>
                <w:rFonts w:ascii="Open Sans" w:hAnsi="Open Sans" w:cs="Open Sans"/>
                <w:sz w:val="24"/>
                <w:szCs w:val="24"/>
              </w:rPr>
              <w:t>are</w:t>
            </w:r>
            <w:r w:rsidR="00A15BE4" w:rsidRPr="006B6E21">
              <w:rPr>
                <w:rFonts w:ascii="Open Sans" w:hAnsi="Open Sans" w:cs="Open Sans"/>
                <w:sz w:val="24"/>
                <w:szCs w:val="24"/>
              </w:rPr>
              <w:t xml:space="preserve"> current with their Continuing Professional Development (CPD) requirements.</w:t>
            </w:r>
          </w:p>
        </w:tc>
      </w:tr>
      <w:tr w:rsidR="005B68E2" w:rsidRPr="006B6E21" w14:paraId="7A064D44" w14:textId="77777777" w:rsidTr="006B6E21">
        <w:tc>
          <w:tcPr>
            <w:tcW w:w="589" w:type="dxa"/>
          </w:tcPr>
          <w:p w14:paraId="7D2265A7" w14:textId="77777777" w:rsidR="005B68E2" w:rsidRPr="006B6E21" w:rsidRDefault="005B68E2" w:rsidP="006B6E21">
            <w:pPr>
              <w:pStyle w:val="ListParagraph"/>
              <w:spacing w:line="276" w:lineRule="auto"/>
              <w:ind w:left="244"/>
              <w:jc w:val="both"/>
              <w:rPr>
                <w:rFonts w:ascii="Open Sans" w:hAnsi="Open Sans" w:cs="Open Sans"/>
                <w:sz w:val="24"/>
                <w:szCs w:val="24"/>
              </w:rPr>
            </w:pPr>
          </w:p>
        </w:tc>
        <w:tc>
          <w:tcPr>
            <w:tcW w:w="580" w:type="dxa"/>
          </w:tcPr>
          <w:p w14:paraId="2BA2B2C7" w14:textId="77777777" w:rsidR="005B68E2" w:rsidRPr="006B6E21" w:rsidRDefault="005B68E2" w:rsidP="006B6E21">
            <w:pPr>
              <w:pStyle w:val="ListParagraph"/>
              <w:numPr>
                <w:ilvl w:val="0"/>
                <w:numId w:val="4"/>
              </w:numPr>
              <w:spacing w:line="276" w:lineRule="auto"/>
              <w:ind w:left="580" w:hanging="580"/>
              <w:jc w:val="both"/>
              <w:rPr>
                <w:rFonts w:ascii="Open Sans" w:hAnsi="Open Sans" w:cs="Open Sans"/>
                <w:sz w:val="24"/>
                <w:szCs w:val="24"/>
              </w:rPr>
            </w:pPr>
          </w:p>
        </w:tc>
        <w:tc>
          <w:tcPr>
            <w:tcW w:w="8191" w:type="dxa"/>
            <w:gridSpan w:val="5"/>
          </w:tcPr>
          <w:p w14:paraId="1BB1408E" w14:textId="54B54BF9" w:rsidR="005B68E2" w:rsidRPr="006B6E21" w:rsidRDefault="005B68E2" w:rsidP="006B6E21">
            <w:pPr>
              <w:spacing w:line="276" w:lineRule="auto"/>
              <w:jc w:val="both"/>
              <w:rPr>
                <w:rFonts w:ascii="Open Sans" w:hAnsi="Open Sans" w:cs="Open Sans"/>
                <w:i/>
                <w:iCs/>
                <w:sz w:val="24"/>
                <w:szCs w:val="24"/>
              </w:rPr>
            </w:pPr>
            <w:r w:rsidRPr="006B6E21">
              <w:rPr>
                <w:rFonts w:ascii="Open Sans" w:hAnsi="Open Sans" w:cs="Open Sans"/>
                <w:i/>
                <w:iCs/>
                <w:sz w:val="24"/>
                <w:szCs w:val="24"/>
              </w:rPr>
              <w:t xml:space="preserve">Technical staff </w:t>
            </w:r>
            <w:r w:rsidRPr="006B6E21">
              <w:rPr>
                <w:rFonts w:ascii="Open Sans" w:hAnsi="Open Sans" w:cs="Open Sans"/>
                <w:sz w:val="24"/>
                <w:szCs w:val="24"/>
              </w:rPr>
              <w:t>means permanent employees engaged to perform the duties primarily within the line(s) of practice for which the practicing certificate is sought.</w:t>
            </w:r>
          </w:p>
        </w:tc>
      </w:tr>
      <w:tr w:rsidR="00B11CC9" w:rsidRPr="006B6E21" w14:paraId="7868FEB2" w14:textId="77777777" w:rsidTr="006B6E21">
        <w:tc>
          <w:tcPr>
            <w:tcW w:w="589" w:type="dxa"/>
          </w:tcPr>
          <w:p w14:paraId="1AE48C5C" w14:textId="77777777" w:rsidR="00B11CC9" w:rsidRPr="006B6E21" w:rsidRDefault="00B11CC9" w:rsidP="006B6E21">
            <w:pPr>
              <w:pStyle w:val="ListParagraph"/>
              <w:numPr>
                <w:ilvl w:val="0"/>
                <w:numId w:val="1"/>
              </w:numPr>
              <w:spacing w:before="240" w:line="480" w:lineRule="auto"/>
              <w:ind w:left="244" w:hanging="270"/>
              <w:jc w:val="both"/>
              <w:rPr>
                <w:rFonts w:ascii="Open Sans" w:hAnsi="Open Sans" w:cs="Open Sans"/>
                <w:sz w:val="24"/>
                <w:szCs w:val="24"/>
              </w:rPr>
            </w:pPr>
          </w:p>
        </w:tc>
        <w:tc>
          <w:tcPr>
            <w:tcW w:w="8771" w:type="dxa"/>
            <w:gridSpan w:val="6"/>
          </w:tcPr>
          <w:p w14:paraId="30884FC5" w14:textId="476CD870" w:rsidR="00B11CC9" w:rsidRPr="006B6E21" w:rsidRDefault="00B15399" w:rsidP="006B6E21">
            <w:pPr>
              <w:pStyle w:val="Heading1"/>
              <w:rPr>
                <w:rFonts w:ascii="Open Sans" w:hAnsi="Open Sans" w:cs="Open Sans"/>
              </w:rPr>
            </w:pPr>
            <w:bookmarkStart w:id="27" w:name="_Toc191936979"/>
            <w:r w:rsidRPr="006B6E21">
              <w:rPr>
                <w:rFonts w:ascii="Open Sans" w:hAnsi="Open Sans" w:cs="Open Sans"/>
              </w:rPr>
              <w:t>Commencement of the Regulation</w:t>
            </w:r>
            <w:bookmarkEnd w:id="27"/>
          </w:p>
        </w:tc>
      </w:tr>
      <w:tr w:rsidR="00B15399" w:rsidRPr="006B6E21" w14:paraId="17F27E05" w14:textId="77777777" w:rsidTr="006B6E21">
        <w:tc>
          <w:tcPr>
            <w:tcW w:w="589" w:type="dxa"/>
          </w:tcPr>
          <w:p w14:paraId="3B31ACF9" w14:textId="77777777" w:rsidR="00B15399" w:rsidRPr="006B6E21" w:rsidRDefault="00B15399" w:rsidP="006B6E21">
            <w:pPr>
              <w:pStyle w:val="ListParagraph"/>
              <w:spacing w:line="276" w:lineRule="auto"/>
              <w:ind w:left="244"/>
              <w:jc w:val="both"/>
              <w:rPr>
                <w:rFonts w:ascii="Open Sans" w:hAnsi="Open Sans" w:cs="Open Sans"/>
                <w:sz w:val="24"/>
                <w:szCs w:val="24"/>
              </w:rPr>
            </w:pPr>
          </w:p>
        </w:tc>
        <w:tc>
          <w:tcPr>
            <w:tcW w:w="8771" w:type="dxa"/>
            <w:gridSpan w:val="6"/>
          </w:tcPr>
          <w:p w14:paraId="6969B931" w14:textId="5C41E129" w:rsidR="00B15399" w:rsidRPr="006B6E21" w:rsidRDefault="00B15399" w:rsidP="006B6E21">
            <w:pPr>
              <w:spacing w:line="276" w:lineRule="auto"/>
              <w:jc w:val="both"/>
              <w:rPr>
                <w:rFonts w:ascii="Open Sans" w:hAnsi="Open Sans" w:cs="Open Sans"/>
                <w:sz w:val="24"/>
                <w:szCs w:val="24"/>
              </w:rPr>
            </w:pPr>
            <w:r w:rsidRPr="006B6E21">
              <w:rPr>
                <w:rFonts w:ascii="Open Sans" w:hAnsi="Open Sans" w:cs="Open Sans"/>
                <w:sz w:val="24"/>
                <w:szCs w:val="24"/>
              </w:rPr>
              <w:t>This Regulation shall take effect from the date of its publication in the Government Gazette.</w:t>
            </w:r>
          </w:p>
        </w:tc>
      </w:tr>
    </w:tbl>
    <w:p w14:paraId="2A6613F6" w14:textId="29AADC4D" w:rsidR="0098637C" w:rsidRPr="006B6E21" w:rsidRDefault="0098637C" w:rsidP="00CF035B">
      <w:pPr>
        <w:tabs>
          <w:tab w:val="left" w:pos="4104"/>
        </w:tabs>
        <w:rPr>
          <w:rFonts w:ascii="Open Sans" w:hAnsi="Open Sans" w:cs="Open Sans"/>
        </w:rPr>
      </w:pPr>
    </w:p>
    <w:p w14:paraId="1C19C030" w14:textId="77777777" w:rsidR="002A3516" w:rsidRPr="006B6E21" w:rsidRDefault="002A3516" w:rsidP="00CF035B">
      <w:pPr>
        <w:tabs>
          <w:tab w:val="left" w:pos="4104"/>
        </w:tabs>
        <w:rPr>
          <w:rFonts w:ascii="Open Sans" w:hAnsi="Open Sans" w:cs="Open Sans"/>
        </w:rPr>
        <w:sectPr w:rsidR="002A3516" w:rsidRPr="006B6E21" w:rsidSect="006B6E21">
          <w:headerReference w:type="default" r:id="rId8"/>
          <w:footerReference w:type="default" r:id="rId9"/>
          <w:pgSz w:w="11906" w:h="16838" w:code="9"/>
          <w:pgMar w:top="1890" w:right="1440" w:bottom="1440" w:left="1440" w:header="720" w:footer="720" w:gutter="0"/>
          <w:cols w:space="720"/>
          <w:docGrid w:linePitch="360"/>
        </w:sectPr>
      </w:pPr>
    </w:p>
    <w:p w14:paraId="1375640D" w14:textId="295B0195" w:rsidR="003F7E92" w:rsidRPr="006B6E21" w:rsidRDefault="003F7E92" w:rsidP="00C556E0">
      <w:pPr>
        <w:pStyle w:val="Heading1"/>
        <w:rPr>
          <w:rFonts w:ascii="Open Sans" w:hAnsi="Open Sans" w:cs="Open Sans"/>
        </w:rPr>
      </w:pPr>
      <w:bookmarkStart w:id="28" w:name="_Toc191936980"/>
      <w:r w:rsidRPr="006B6E21">
        <w:rPr>
          <w:rFonts w:ascii="Open Sans" w:hAnsi="Open Sans" w:cs="Open Sans"/>
          <w:bCs w:val="0"/>
        </w:rPr>
        <w:lastRenderedPageBreak/>
        <w:t>Schedule 1 – Offenses and penalties</w:t>
      </w:r>
      <w:bookmarkEnd w:id="28"/>
    </w:p>
    <w:tbl>
      <w:tblPr>
        <w:tblStyle w:val="TableGrid"/>
        <w:tblpPr w:leftFromText="180" w:rightFromText="180" w:vertAnchor="text" w:tblpY="1"/>
        <w:tblOverlap w:val="never"/>
        <w:tblW w:w="5002"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25"/>
        <w:gridCol w:w="2972"/>
        <w:gridCol w:w="4679"/>
        <w:gridCol w:w="4679"/>
      </w:tblGrid>
      <w:tr w:rsidR="00511064" w:rsidRPr="006B6E21" w14:paraId="0D7C3DB9" w14:textId="77777777" w:rsidTr="006B6E21">
        <w:trPr>
          <w:trHeight w:val="440"/>
          <w:tblHeader/>
        </w:trPr>
        <w:tc>
          <w:tcPr>
            <w:tcW w:w="241" w:type="pct"/>
            <w:vMerge w:val="restart"/>
            <w:shd w:val="clear" w:color="auto" w:fill="002060"/>
            <w:vAlign w:val="center"/>
          </w:tcPr>
          <w:p w14:paraId="24EB4C68" w14:textId="4DEF5310" w:rsidR="00277D77" w:rsidRPr="006B6E21" w:rsidRDefault="00013869" w:rsidP="006B6E21">
            <w:pPr>
              <w:tabs>
                <w:tab w:val="left" w:pos="4104"/>
              </w:tabs>
              <w:jc w:val="center"/>
              <w:rPr>
                <w:rFonts w:ascii="Open Sans" w:hAnsi="Open Sans" w:cs="Open Sans"/>
                <w:b/>
                <w:bCs/>
                <w:sz w:val="24"/>
                <w:szCs w:val="24"/>
              </w:rPr>
            </w:pPr>
            <w:r w:rsidRPr="006B6E21">
              <w:rPr>
                <w:rFonts w:ascii="Open Sans" w:hAnsi="Open Sans" w:cs="Open Sans"/>
                <w:b/>
                <w:bCs/>
                <w:sz w:val="24"/>
                <w:szCs w:val="24"/>
              </w:rPr>
              <w:t>#</w:t>
            </w:r>
          </w:p>
        </w:tc>
        <w:tc>
          <w:tcPr>
            <w:tcW w:w="1147" w:type="pct"/>
            <w:vMerge w:val="restart"/>
            <w:shd w:val="clear" w:color="auto" w:fill="002060"/>
            <w:vAlign w:val="center"/>
          </w:tcPr>
          <w:p w14:paraId="0F95FFB8" w14:textId="1E6BB429" w:rsidR="00277D77" w:rsidRPr="006B6E21" w:rsidRDefault="00277D77" w:rsidP="006B6E21">
            <w:pPr>
              <w:tabs>
                <w:tab w:val="left" w:pos="4104"/>
              </w:tabs>
              <w:jc w:val="center"/>
              <w:rPr>
                <w:rFonts w:ascii="Open Sans" w:hAnsi="Open Sans" w:cs="Open Sans"/>
                <w:b/>
                <w:bCs/>
                <w:sz w:val="24"/>
                <w:szCs w:val="24"/>
              </w:rPr>
            </w:pPr>
            <w:r w:rsidRPr="006B6E21">
              <w:rPr>
                <w:rFonts w:ascii="Open Sans" w:hAnsi="Open Sans" w:cs="Open Sans"/>
                <w:b/>
                <w:bCs/>
                <w:sz w:val="24"/>
                <w:szCs w:val="24"/>
              </w:rPr>
              <w:t>Offense</w:t>
            </w:r>
          </w:p>
        </w:tc>
        <w:tc>
          <w:tcPr>
            <w:tcW w:w="3612" w:type="pct"/>
            <w:gridSpan w:val="2"/>
            <w:shd w:val="clear" w:color="auto" w:fill="002060"/>
            <w:vAlign w:val="center"/>
          </w:tcPr>
          <w:p w14:paraId="3114FEB5" w14:textId="1472208D" w:rsidR="00277D77" w:rsidRPr="006B6E21" w:rsidRDefault="00277D77" w:rsidP="006B6E21">
            <w:pPr>
              <w:tabs>
                <w:tab w:val="left" w:pos="4104"/>
              </w:tabs>
              <w:jc w:val="center"/>
              <w:rPr>
                <w:rFonts w:ascii="Open Sans" w:hAnsi="Open Sans" w:cs="Open Sans"/>
                <w:b/>
                <w:bCs/>
                <w:sz w:val="24"/>
                <w:szCs w:val="24"/>
              </w:rPr>
            </w:pPr>
            <w:r w:rsidRPr="006B6E21">
              <w:rPr>
                <w:rFonts w:ascii="Open Sans" w:hAnsi="Open Sans" w:cs="Open Sans"/>
                <w:b/>
                <w:bCs/>
                <w:sz w:val="24"/>
                <w:szCs w:val="24"/>
              </w:rPr>
              <w:t>Penalties</w:t>
            </w:r>
          </w:p>
        </w:tc>
      </w:tr>
      <w:tr w:rsidR="002A3516" w:rsidRPr="006B6E21" w14:paraId="79A55990" w14:textId="77777777" w:rsidTr="006B6E21">
        <w:trPr>
          <w:trHeight w:val="422"/>
          <w:tblHeader/>
        </w:trPr>
        <w:tc>
          <w:tcPr>
            <w:tcW w:w="241" w:type="pct"/>
            <w:vMerge/>
            <w:shd w:val="clear" w:color="auto" w:fill="002060"/>
          </w:tcPr>
          <w:p w14:paraId="12D69B12" w14:textId="77777777" w:rsidR="00277D77" w:rsidRPr="006B6E21" w:rsidRDefault="00277D77" w:rsidP="006B6E21">
            <w:pPr>
              <w:tabs>
                <w:tab w:val="left" w:pos="4104"/>
              </w:tabs>
              <w:jc w:val="center"/>
              <w:rPr>
                <w:rFonts w:ascii="Open Sans" w:hAnsi="Open Sans" w:cs="Open Sans"/>
                <w:b/>
                <w:bCs/>
                <w:sz w:val="24"/>
                <w:szCs w:val="24"/>
              </w:rPr>
            </w:pPr>
          </w:p>
        </w:tc>
        <w:tc>
          <w:tcPr>
            <w:tcW w:w="1147" w:type="pct"/>
            <w:vMerge/>
            <w:shd w:val="clear" w:color="auto" w:fill="002060"/>
            <w:vAlign w:val="center"/>
          </w:tcPr>
          <w:p w14:paraId="72589F1F" w14:textId="71DEFE81" w:rsidR="00277D77" w:rsidRPr="006B6E21" w:rsidRDefault="00277D77" w:rsidP="006B6E21">
            <w:pPr>
              <w:tabs>
                <w:tab w:val="left" w:pos="4104"/>
              </w:tabs>
              <w:jc w:val="center"/>
              <w:rPr>
                <w:rFonts w:ascii="Open Sans" w:hAnsi="Open Sans" w:cs="Open Sans"/>
                <w:b/>
                <w:bCs/>
                <w:sz w:val="24"/>
                <w:szCs w:val="24"/>
              </w:rPr>
            </w:pPr>
          </w:p>
        </w:tc>
        <w:tc>
          <w:tcPr>
            <w:tcW w:w="1806" w:type="pct"/>
            <w:shd w:val="clear" w:color="auto" w:fill="002060"/>
            <w:vAlign w:val="center"/>
          </w:tcPr>
          <w:p w14:paraId="4CDD5BF3" w14:textId="28F0E2D3" w:rsidR="00277D77" w:rsidRPr="006B6E21" w:rsidRDefault="00277D77" w:rsidP="006B6E21">
            <w:pPr>
              <w:tabs>
                <w:tab w:val="left" w:pos="4104"/>
              </w:tabs>
              <w:jc w:val="center"/>
              <w:rPr>
                <w:rFonts w:ascii="Open Sans" w:hAnsi="Open Sans" w:cs="Open Sans"/>
                <w:b/>
                <w:bCs/>
                <w:sz w:val="24"/>
                <w:szCs w:val="24"/>
              </w:rPr>
            </w:pPr>
            <w:r w:rsidRPr="006B6E21">
              <w:rPr>
                <w:rFonts w:ascii="Open Sans" w:hAnsi="Open Sans" w:cs="Open Sans"/>
                <w:b/>
                <w:bCs/>
                <w:sz w:val="24"/>
                <w:szCs w:val="24"/>
              </w:rPr>
              <w:t>Sole Proprietors</w:t>
            </w:r>
          </w:p>
        </w:tc>
        <w:tc>
          <w:tcPr>
            <w:tcW w:w="1806" w:type="pct"/>
            <w:shd w:val="clear" w:color="auto" w:fill="002060"/>
            <w:vAlign w:val="center"/>
          </w:tcPr>
          <w:p w14:paraId="631D647F" w14:textId="4CB2D6DD" w:rsidR="00277D77" w:rsidRPr="006B6E21" w:rsidRDefault="00277D77" w:rsidP="006B6E21">
            <w:pPr>
              <w:tabs>
                <w:tab w:val="left" w:pos="4104"/>
              </w:tabs>
              <w:jc w:val="center"/>
              <w:rPr>
                <w:rFonts w:ascii="Open Sans" w:hAnsi="Open Sans" w:cs="Open Sans"/>
                <w:b/>
                <w:bCs/>
                <w:sz w:val="24"/>
                <w:szCs w:val="24"/>
              </w:rPr>
            </w:pPr>
            <w:r w:rsidRPr="006B6E21">
              <w:rPr>
                <w:rFonts w:ascii="Open Sans" w:hAnsi="Open Sans" w:cs="Open Sans"/>
                <w:b/>
                <w:bCs/>
                <w:sz w:val="24"/>
                <w:szCs w:val="24"/>
              </w:rPr>
              <w:t>Firms</w:t>
            </w:r>
          </w:p>
        </w:tc>
      </w:tr>
      <w:tr w:rsidR="002A3516" w:rsidRPr="006B6E21" w14:paraId="4FE2FBF6" w14:textId="77777777" w:rsidTr="006B6E21">
        <w:tc>
          <w:tcPr>
            <w:tcW w:w="241" w:type="pct"/>
            <w:vAlign w:val="center"/>
          </w:tcPr>
          <w:p w14:paraId="1781BA18" w14:textId="5A876835" w:rsidR="00277D77" w:rsidRPr="006B6E21" w:rsidRDefault="00277D7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5769EC10" w14:textId="4E07ACEC" w:rsidR="00277D77" w:rsidRPr="006B6E21" w:rsidRDefault="00277D7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The offence of non-payment of annual fee by deadline</w:t>
            </w:r>
          </w:p>
        </w:tc>
        <w:tc>
          <w:tcPr>
            <w:tcW w:w="1806" w:type="pct"/>
            <w:vAlign w:val="center"/>
          </w:tcPr>
          <w:p w14:paraId="2C9078E1" w14:textId="0D06798C"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fine of 0.05% (zero point zero five per cent) per day of the outstanding amount from the due date of payment</w:t>
            </w:r>
          </w:p>
          <w:p w14:paraId="3AFD8794" w14:textId="77777777"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cancellation of practicing certificate if past due 6 months </w:t>
            </w:r>
            <w:r w:rsidRPr="006B6E21">
              <w:rPr>
                <w:rFonts w:ascii="Open Sans" w:hAnsi="Open Sans" w:cs="Open Sans"/>
                <w:i/>
                <w:iCs/>
                <w:sz w:val="24"/>
                <w:szCs w:val="24"/>
                <w:lang w:bidi="dv-MV"/>
              </w:rPr>
              <w:t>(the non-payment fine will cease at this point)</w:t>
            </w:r>
          </w:p>
          <w:p w14:paraId="6AB753C6" w14:textId="77777777"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Notwithstanding the above, the Institute may ask the individual to submit a document explaining the reason for the failure to pay the fees due to the Institute. Based on the reason provided, the Council of the Institute may:</w:t>
            </w:r>
          </w:p>
          <w:p w14:paraId="0B1EB4E3" w14:textId="77777777" w:rsidR="00277D77" w:rsidRPr="006B6E21" w:rsidRDefault="00277D77" w:rsidP="006B6E21">
            <w:pPr>
              <w:pStyle w:val="ListParagraph"/>
              <w:numPr>
                <w:ilvl w:val="0"/>
                <w:numId w:val="43"/>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inform the individual to pay the due amount within 1 (one) year based on a specified schedule; or</w:t>
            </w:r>
          </w:p>
          <w:p w14:paraId="1591FA4E" w14:textId="107DD741" w:rsidR="00277D77" w:rsidRPr="006B6E21" w:rsidRDefault="00277D77" w:rsidP="006B6E21">
            <w:pPr>
              <w:pStyle w:val="ListParagraph"/>
              <w:numPr>
                <w:ilvl w:val="0"/>
                <w:numId w:val="43"/>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lastRenderedPageBreak/>
              <w:t>require the individual to pay the due amount within a specified time period not exceeding 6 (six) months.</w:t>
            </w:r>
          </w:p>
        </w:tc>
        <w:tc>
          <w:tcPr>
            <w:tcW w:w="1806" w:type="pct"/>
            <w:vAlign w:val="center"/>
          </w:tcPr>
          <w:p w14:paraId="54A3C2CB" w14:textId="56983EF7"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lastRenderedPageBreak/>
              <w:t>fine of 0.05% (zero point zero five per cent) per day of the outstanding amount from the due date of payment</w:t>
            </w:r>
          </w:p>
          <w:p w14:paraId="131C65EB" w14:textId="77777777"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cancellation of practicing certificate if past due 6 months </w:t>
            </w:r>
            <w:r w:rsidRPr="006B6E21">
              <w:rPr>
                <w:rFonts w:ascii="Open Sans" w:hAnsi="Open Sans" w:cs="Open Sans"/>
                <w:i/>
                <w:iCs/>
                <w:sz w:val="24"/>
                <w:szCs w:val="24"/>
                <w:lang w:bidi="dv-MV"/>
              </w:rPr>
              <w:t>(the non-payment fine will cease at this point)</w:t>
            </w:r>
          </w:p>
          <w:p w14:paraId="169A69C8" w14:textId="3EA20B7E"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Notwithstanding the above, the Institute may ask the firm to submit a document explaining the reason for the failure to pay the fees due to the Institute. Based on the reason provided, the Council of the Institute may:</w:t>
            </w:r>
          </w:p>
          <w:p w14:paraId="3CD8DD1F" w14:textId="18D8C3C0" w:rsidR="00277D77" w:rsidRPr="006B6E21" w:rsidRDefault="00277D77" w:rsidP="006B6E21">
            <w:pPr>
              <w:pStyle w:val="ListParagraph"/>
              <w:numPr>
                <w:ilvl w:val="0"/>
                <w:numId w:val="44"/>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inform the firm to pay the due amount within 1 (one) year based on a specified schedule; or</w:t>
            </w:r>
          </w:p>
          <w:p w14:paraId="1C3C49AC" w14:textId="68BD7456" w:rsidR="00277D77" w:rsidRPr="006B6E21" w:rsidRDefault="00277D77" w:rsidP="006B6E21">
            <w:pPr>
              <w:pStyle w:val="ListParagraph"/>
              <w:numPr>
                <w:ilvl w:val="0"/>
                <w:numId w:val="44"/>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lastRenderedPageBreak/>
              <w:t>require the firm to pay the due amount within a specified time period not exceeding 6 (six) months.</w:t>
            </w:r>
          </w:p>
        </w:tc>
      </w:tr>
      <w:tr w:rsidR="002A3516" w:rsidRPr="006B6E21" w14:paraId="519B01A5" w14:textId="77777777" w:rsidTr="006B6E21">
        <w:tc>
          <w:tcPr>
            <w:tcW w:w="241" w:type="pct"/>
            <w:vAlign w:val="center"/>
          </w:tcPr>
          <w:p w14:paraId="5FD90EC7" w14:textId="77777777" w:rsidR="00277D77" w:rsidRPr="006B6E21" w:rsidRDefault="00277D7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3FE28A6D" w14:textId="66CCF4D2" w:rsidR="00277D77" w:rsidRPr="006B6E21" w:rsidRDefault="00277D7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Under declaration of annual fee</w:t>
            </w:r>
          </w:p>
        </w:tc>
        <w:tc>
          <w:tcPr>
            <w:tcW w:w="1806" w:type="pct"/>
            <w:vAlign w:val="center"/>
          </w:tcPr>
          <w:p w14:paraId="2D3C6C8F" w14:textId="32C427C1"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payment of the underdeclared amount</w:t>
            </w:r>
          </w:p>
          <w:p w14:paraId="5386E208" w14:textId="77777777"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fine of 0.05% (zero point zero five per cent) per day of the underdeclared amount from the due date of payment</w:t>
            </w:r>
          </w:p>
          <w:p w14:paraId="70E5411A" w14:textId="1526A6E3"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cancellation of practicing certificate if past due 6 months from the date the underdeclared amount was determined </w:t>
            </w:r>
            <w:r w:rsidRPr="006B6E21">
              <w:rPr>
                <w:rFonts w:ascii="Open Sans" w:hAnsi="Open Sans" w:cs="Open Sans"/>
                <w:i/>
                <w:iCs/>
                <w:sz w:val="24"/>
                <w:szCs w:val="24"/>
                <w:lang w:bidi="dv-MV"/>
              </w:rPr>
              <w:t>(the non-payment fine will cease at this point)</w:t>
            </w:r>
          </w:p>
        </w:tc>
        <w:tc>
          <w:tcPr>
            <w:tcW w:w="1806" w:type="pct"/>
            <w:vAlign w:val="center"/>
          </w:tcPr>
          <w:p w14:paraId="72E4C665" w14:textId="6743DF6E"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payment of the underdeclared amount</w:t>
            </w:r>
          </w:p>
          <w:p w14:paraId="24E7C78F" w14:textId="77777777"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fine of 0.05% (zero point zero five per cent) per day of the underdeclared amount from the due date of payment</w:t>
            </w:r>
          </w:p>
          <w:p w14:paraId="25FF638E" w14:textId="6038FA58"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cancellation of practicing certificate if past due 6 months from the date the underdeclared amount was determined </w:t>
            </w:r>
            <w:r w:rsidRPr="006B6E21">
              <w:rPr>
                <w:rFonts w:ascii="Open Sans" w:hAnsi="Open Sans" w:cs="Open Sans"/>
                <w:i/>
                <w:iCs/>
                <w:sz w:val="24"/>
                <w:szCs w:val="24"/>
                <w:lang w:bidi="dv-MV"/>
              </w:rPr>
              <w:t>(the non-payment fine will cease at this point)</w:t>
            </w:r>
          </w:p>
        </w:tc>
      </w:tr>
      <w:tr w:rsidR="002A3516" w:rsidRPr="006B6E21" w14:paraId="0DD9C8C7" w14:textId="77777777" w:rsidTr="006B6E21">
        <w:tc>
          <w:tcPr>
            <w:tcW w:w="241" w:type="pct"/>
            <w:vAlign w:val="center"/>
          </w:tcPr>
          <w:p w14:paraId="45013FD0" w14:textId="77777777" w:rsidR="00277D77" w:rsidRPr="006B6E21" w:rsidRDefault="00277D7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51E8FA36" w14:textId="2518D71D" w:rsidR="00277D77" w:rsidRPr="006B6E21" w:rsidRDefault="00277D7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Failure to file the annual return</w:t>
            </w:r>
          </w:p>
        </w:tc>
        <w:tc>
          <w:tcPr>
            <w:tcW w:w="1806" w:type="pct"/>
            <w:vAlign w:val="center"/>
          </w:tcPr>
          <w:p w14:paraId="674FE71A" w14:textId="77777777"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a fine not exceeding MVR 50 (Fifty Rufiyaa) for each day of delay from the date required to file the annual return</w:t>
            </w:r>
          </w:p>
          <w:p w14:paraId="71D3CE65" w14:textId="0B9BB607"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lastRenderedPageBreak/>
              <w:t xml:space="preserve">Cancellation of practicing certificate if past due 6 months </w:t>
            </w:r>
            <w:r w:rsidRPr="006B6E21">
              <w:rPr>
                <w:rFonts w:ascii="Open Sans" w:hAnsi="Open Sans" w:cs="Open Sans"/>
                <w:i/>
                <w:iCs/>
                <w:sz w:val="24"/>
                <w:szCs w:val="24"/>
                <w:lang w:bidi="dv-MV"/>
              </w:rPr>
              <w:t>(the late filing fine will cease at this point)</w:t>
            </w:r>
          </w:p>
        </w:tc>
        <w:tc>
          <w:tcPr>
            <w:tcW w:w="1806" w:type="pct"/>
            <w:vAlign w:val="center"/>
          </w:tcPr>
          <w:p w14:paraId="6BA0B240" w14:textId="77777777"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lastRenderedPageBreak/>
              <w:t>a fine not exceeding MVR 50 (Fifty Rufiyaa) for each day of delay from the date required to file the annual return</w:t>
            </w:r>
          </w:p>
          <w:p w14:paraId="65A1DE4B" w14:textId="62490A9C" w:rsidR="00277D77" w:rsidRPr="006B6E21" w:rsidRDefault="00277D7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lastRenderedPageBreak/>
              <w:t xml:space="preserve">Cancellation of practicing certificate if past due 6 months </w:t>
            </w:r>
            <w:r w:rsidRPr="006B6E21">
              <w:rPr>
                <w:rFonts w:ascii="Open Sans" w:hAnsi="Open Sans" w:cs="Open Sans"/>
                <w:i/>
                <w:iCs/>
                <w:sz w:val="24"/>
                <w:szCs w:val="24"/>
                <w:lang w:bidi="dv-MV"/>
              </w:rPr>
              <w:t>(the late filing fine will cease at this point)</w:t>
            </w:r>
          </w:p>
        </w:tc>
      </w:tr>
      <w:tr w:rsidR="001109D5" w:rsidRPr="006B6E21" w14:paraId="51F1A518" w14:textId="77777777" w:rsidTr="006B6E21">
        <w:tc>
          <w:tcPr>
            <w:tcW w:w="241" w:type="pct"/>
            <w:vAlign w:val="center"/>
          </w:tcPr>
          <w:p w14:paraId="1CD14F0B" w14:textId="77777777" w:rsidR="001109D5" w:rsidRPr="006B6E21" w:rsidRDefault="001109D5"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76F8327C" w14:textId="5BF9E4F4" w:rsidR="001109D5" w:rsidRPr="006B6E21" w:rsidRDefault="001109D5"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Declaring false information or failure to include required information in the annual return</w:t>
            </w:r>
          </w:p>
        </w:tc>
        <w:tc>
          <w:tcPr>
            <w:tcW w:w="1806" w:type="pct"/>
            <w:vAlign w:val="center"/>
          </w:tcPr>
          <w:p w14:paraId="35FADE5D" w14:textId="2F6FADD6" w:rsidR="001109D5" w:rsidRPr="006B6E21" w:rsidRDefault="001109D5"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First Offence:</w:t>
            </w:r>
            <w:r w:rsidRPr="006B6E21">
              <w:rPr>
                <w:rFonts w:ascii="Open Sans" w:hAnsi="Open Sans" w:cs="Open Sans"/>
                <w:sz w:val="24"/>
                <w:szCs w:val="24"/>
                <w:lang w:bidi="dv-MV"/>
              </w:rPr>
              <w:t xml:space="preserve"> </w:t>
            </w:r>
            <w:r w:rsidR="00857A6D" w:rsidRPr="006B6E21">
              <w:rPr>
                <w:rFonts w:ascii="Open Sans" w:hAnsi="Open Sans" w:cs="Open Sans"/>
                <w:sz w:val="24"/>
                <w:szCs w:val="24"/>
                <w:lang w:bidi="dv-MV"/>
              </w:rPr>
              <w:t xml:space="preserve">impose a fine of MVR 1,000 (One Thousand Rufiyaa) </w:t>
            </w:r>
            <w:r w:rsidRPr="006B6E21">
              <w:rPr>
                <w:rFonts w:ascii="Open Sans" w:hAnsi="Open Sans" w:cs="Open Sans"/>
                <w:sz w:val="24"/>
                <w:szCs w:val="24"/>
                <w:lang w:bidi="dv-MV"/>
              </w:rPr>
              <w:t>and inform the individual to submit the correct</w:t>
            </w:r>
            <w:r w:rsidR="00857A6D" w:rsidRPr="006B6E21">
              <w:rPr>
                <w:rFonts w:ascii="Open Sans" w:hAnsi="Open Sans" w:cs="Open Sans"/>
                <w:sz w:val="24"/>
                <w:szCs w:val="24"/>
                <w:lang w:bidi="dv-MV"/>
              </w:rPr>
              <w:t xml:space="preserve"> </w:t>
            </w:r>
            <w:r w:rsidR="0018670C" w:rsidRPr="006B6E21">
              <w:rPr>
                <w:rFonts w:ascii="Open Sans" w:hAnsi="Open Sans" w:cs="Open Sans"/>
                <w:sz w:val="24"/>
                <w:szCs w:val="24"/>
                <w:lang w:bidi="dv-MV"/>
              </w:rPr>
              <w:t xml:space="preserve">and/ or required </w:t>
            </w:r>
            <w:r w:rsidRPr="006B6E21">
              <w:rPr>
                <w:rFonts w:ascii="Open Sans" w:hAnsi="Open Sans" w:cs="Open Sans"/>
                <w:sz w:val="24"/>
                <w:szCs w:val="24"/>
                <w:lang w:bidi="dv-MV"/>
              </w:rPr>
              <w:t xml:space="preserve">information within </w:t>
            </w:r>
            <w:r w:rsidR="0018670C" w:rsidRPr="006B6E21">
              <w:rPr>
                <w:rFonts w:ascii="Open Sans" w:hAnsi="Open Sans" w:cs="Open Sans"/>
                <w:sz w:val="24"/>
                <w:szCs w:val="24"/>
                <w:lang w:bidi="dv-MV"/>
              </w:rPr>
              <w:t>a</w:t>
            </w:r>
            <w:r w:rsidRPr="006B6E21">
              <w:rPr>
                <w:rFonts w:ascii="Open Sans" w:hAnsi="Open Sans" w:cs="Open Sans"/>
                <w:sz w:val="24"/>
                <w:szCs w:val="24"/>
                <w:lang w:bidi="dv-MV"/>
              </w:rPr>
              <w:t xml:space="preserve"> specified time period.</w:t>
            </w:r>
          </w:p>
          <w:p w14:paraId="43BE03AC" w14:textId="3BE3FE9B" w:rsidR="001109D5" w:rsidRPr="006B6E21" w:rsidRDefault="001109D5"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Second Offence:</w:t>
            </w:r>
            <w:r w:rsidRPr="006B6E21">
              <w:rPr>
                <w:rFonts w:ascii="Open Sans" w:hAnsi="Open Sans" w:cs="Open Sans"/>
                <w:sz w:val="24"/>
                <w:szCs w:val="24"/>
                <w:lang w:bidi="dv-MV"/>
              </w:rPr>
              <w:t xml:space="preserve"> </w:t>
            </w:r>
            <w:r w:rsidR="0018670C" w:rsidRPr="006B6E21">
              <w:rPr>
                <w:rFonts w:ascii="Open Sans" w:hAnsi="Open Sans" w:cs="Open Sans"/>
                <w:sz w:val="24"/>
                <w:szCs w:val="24"/>
                <w:lang w:bidi="dv-MV"/>
              </w:rPr>
              <w:t>impose a fine of MVR 5,000 (Five Thousand Rufiyaa) and inform the individual to submit the correct and/ or required information within a specified time period.</w:t>
            </w:r>
          </w:p>
          <w:p w14:paraId="2AB5C818" w14:textId="35B031CD" w:rsidR="001109D5" w:rsidRPr="006B6E21" w:rsidRDefault="001109D5"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Third and Subsequent Offences:</w:t>
            </w:r>
            <w:r w:rsidRPr="006B6E21">
              <w:rPr>
                <w:rFonts w:ascii="Open Sans" w:hAnsi="Open Sans" w:cs="Open Sans"/>
                <w:sz w:val="24"/>
                <w:szCs w:val="24"/>
                <w:lang w:bidi="dv-MV"/>
              </w:rPr>
              <w:t xml:space="preserve"> </w:t>
            </w:r>
            <w:r w:rsidR="0018670C" w:rsidRPr="006B6E21">
              <w:rPr>
                <w:rFonts w:ascii="Open Sans" w:hAnsi="Open Sans" w:cs="Open Sans"/>
                <w:sz w:val="24"/>
                <w:szCs w:val="24"/>
                <w:lang w:bidi="dv-MV"/>
              </w:rPr>
              <w:t>i</w:t>
            </w:r>
            <w:r w:rsidRPr="006B6E21">
              <w:rPr>
                <w:rFonts w:ascii="Open Sans" w:hAnsi="Open Sans" w:cs="Open Sans"/>
                <w:sz w:val="24"/>
                <w:szCs w:val="24"/>
                <w:lang w:bidi="dv-MV"/>
              </w:rPr>
              <w:t>mpose a fine of MVR 10,000 (Ten Thousand Rufiyaa) and suspend the practicing certificate for a period of 1 (one) year.</w:t>
            </w:r>
          </w:p>
        </w:tc>
        <w:tc>
          <w:tcPr>
            <w:tcW w:w="1806" w:type="pct"/>
            <w:vAlign w:val="center"/>
          </w:tcPr>
          <w:p w14:paraId="2EFE4FBF" w14:textId="73E0D09A" w:rsidR="001109D5" w:rsidRPr="006B6E21" w:rsidRDefault="001109D5"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First Offence:</w:t>
            </w:r>
            <w:r w:rsidRPr="006B6E21">
              <w:rPr>
                <w:rFonts w:ascii="Open Sans" w:hAnsi="Open Sans" w:cs="Open Sans"/>
                <w:sz w:val="24"/>
                <w:szCs w:val="24"/>
                <w:lang w:bidi="dv-MV"/>
              </w:rPr>
              <w:t xml:space="preserve"> </w:t>
            </w:r>
            <w:r w:rsidR="00597575" w:rsidRPr="006B6E21">
              <w:rPr>
                <w:rFonts w:ascii="Open Sans" w:hAnsi="Open Sans" w:cs="Open Sans"/>
                <w:sz w:val="24"/>
                <w:szCs w:val="24"/>
                <w:lang w:bidi="dv-MV"/>
              </w:rPr>
              <w:t>impose a fine of MVR 2,000 (Two Thousand Rufiyaa) and inform the individual to submit the correct and/ or required information within a specified time period.</w:t>
            </w:r>
          </w:p>
          <w:p w14:paraId="0D604001" w14:textId="1ADB05E4" w:rsidR="001109D5" w:rsidRPr="006B6E21" w:rsidRDefault="001109D5"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Second Offence:</w:t>
            </w:r>
            <w:r w:rsidRPr="006B6E21">
              <w:rPr>
                <w:rFonts w:ascii="Open Sans" w:hAnsi="Open Sans" w:cs="Open Sans"/>
                <w:sz w:val="24"/>
                <w:szCs w:val="24"/>
                <w:lang w:bidi="dv-MV"/>
              </w:rPr>
              <w:t xml:space="preserve"> </w:t>
            </w:r>
            <w:r w:rsidR="00597575" w:rsidRPr="006B6E21">
              <w:rPr>
                <w:rFonts w:ascii="Open Sans" w:hAnsi="Open Sans" w:cs="Open Sans"/>
                <w:sz w:val="24"/>
                <w:szCs w:val="24"/>
                <w:lang w:bidi="dv-MV"/>
              </w:rPr>
              <w:t>impose a fine of MVR 10,000 (Ten Thousand Rufiyaa) and inform the individual to submit the correct and/ or required information within a specified time period.</w:t>
            </w:r>
          </w:p>
          <w:p w14:paraId="1AC9FCBD" w14:textId="2808EF16" w:rsidR="001109D5" w:rsidRPr="006B6E21" w:rsidRDefault="001109D5"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Third and Subsequent Offences:</w:t>
            </w:r>
            <w:r w:rsidRPr="006B6E21">
              <w:rPr>
                <w:rFonts w:ascii="Open Sans" w:hAnsi="Open Sans" w:cs="Open Sans"/>
                <w:sz w:val="24"/>
                <w:szCs w:val="24"/>
                <w:lang w:bidi="dv-MV"/>
              </w:rPr>
              <w:t xml:space="preserve"> </w:t>
            </w:r>
            <w:r w:rsidR="0018670C" w:rsidRPr="006B6E21">
              <w:rPr>
                <w:rFonts w:ascii="Open Sans" w:hAnsi="Open Sans" w:cs="Open Sans"/>
                <w:sz w:val="24"/>
                <w:szCs w:val="24"/>
                <w:lang w:bidi="dv-MV"/>
              </w:rPr>
              <w:t>i</w:t>
            </w:r>
            <w:r w:rsidRPr="006B6E21">
              <w:rPr>
                <w:rFonts w:ascii="Open Sans" w:hAnsi="Open Sans" w:cs="Open Sans"/>
                <w:sz w:val="24"/>
                <w:szCs w:val="24"/>
                <w:lang w:bidi="dv-MV"/>
              </w:rPr>
              <w:t xml:space="preserve">mpose a fine of MVR </w:t>
            </w:r>
            <w:r w:rsidR="0018670C" w:rsidRPr="006B6E21">
              <w:rPr>
                <w:rFonts w:ascii="Open Sans" w:hAnsi="Open Sans" w:cs="Open Sans"/>
                <w:sz w:val="24"/>
                <w:szCs w:val="24"/>
                <w:lang w:bidi="dv-MV"/>
              </w:rPr>
              <w:t>2</w:t>
            </w:r>
            <w:r w:rsidRPr="006B6E21">
              <w:rPr>
                <w:rFonts w:ascii="Open Sans" w:hAnsi="Open Sans" w:cs="Open Sans"/>
                <w:sz w:val="24"/>
                <w:szCs w:val="24"/>
                <w:lang w:bidi="dv-MV"/>
              </w:rPr>
              <w:t>0,000 (T</w:t>
            </w:r>
            <w:r w:rsidR="0018670C" w:rsidRPr="006B6E21">
              <w:rPr>
                <w:rFonts w:ascii="Open Sans" w:hAnsi="Open Sans" w:cs="Open Sans"/>
                <w:sz w:val="24"/>
                <w:szCs w:val="24"/>
                <w:lang w:bidi="dv-MV"/>
              </w:rPr>
              <w:t>wenty</w:t>
            </w:r>
            <w:r w:rsidRPr="006B6E21">
              <w:rPr>
                <w:rFonts w:ascii="Open Sans" w:hAnsi="Open Sans" w:cs="Open Sans"/>
                <w:sz w:val="24"/>
                <w:szCs w:val="24"/>
                <w:lang w:bidi="dv-MV"/>
              </w:rPr>
              <w:t xml:space="preserve"> Thousand Rufiyaa) and suspend the practicing certificate for a period of 1 (one) year.</w:t>
            </w:r>
          </w:p>
        </w:tc>
      </w:tr>
      <w:tr w:rsidR="00FB3D65" w:rsidRPr="006B6E21" w14:paraId="632D8AA0" w14:textId="77777777" w:rsidTr="006B6E21">
        <w:tc>
          <w:tcPr>
            <w:tcW w:w="241" w:type="pct"/>
            <w:vAlign w:val="center"/>
          </w:tcPr>
          <w:p w14:paraId="28CDD449" w14:textId="77777777" w:rsidR="00FB3D65" w:rsidRPr="006B6E21" w:rsidRDefault="00FB3D65"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3E5759AB" w14:textId="1451F346" w:rsidR="00FB3D65" w:rsidRPr="006B6E21" w:rsidRDefault="00FB3D65"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Failure to give any notice</w:t>
            </w:r>
            <w:r w:rsidR="00851956" w:rsidRPr="006B6E21">
              <w:rPr>
                <w:rFonts w:ascii="Open Sans" w:hAnsi="Open Sans" w:cs="Open Sans"/>
                <w:sz w:val="24"/>
                <w:szCs w:val="24"/>
                <w:lang w:bidi="dv-MV"/>
              </w:rPr>
              <w:t xml:space="preserve"> </w:t>
            </w:r>
            <w:r w:rsidRPr="006B6E21">
              <w:rPr>
                <w:rFonts w:ascii="Open Sans" w:hAnsi="Open Sans" w:cs="Open Sans"/>
                <w:sz w:val="24"/>
                <w:szCs w:val="24"/>
                <w:lang w:bidi="dv-MV"/>
              </w:rPr>
              <w:t>required</w:t>
            </w:r>
            <w:r w:rsidR="00851956" w:rsidRPr="006B6E21">
              <w:rPr>
                <w:rFonts w:ascii="Open Sans" w:hAnsi="Open Sans" w:cs="Open Sans"/>
                <w:sz w:val="24"/>
                <w:szCs w:val="24"/>
                <w:lang w:bidi="dv-MV"/>
              </w:rPr>
              <w:t xml:space="preserve"> </w:t>
            </w:r>
            <w:r w:rsidRPr="006B6E21">
              <w:rPr>
                <w:rFonts w:ascii="Open Sans" w:hAnsi="Open Sans" w:cs="Open Sans"/>
                <w:sz w:val="24"/>
                <w:szCs w:val="24"/>
                <w:lang w:bidi="dv-MV"/>
              </w:rPr>
              <w:t>under</w:t>
            </w:r>
            <w:r w:rsidR="00851956" w:rsidRPr="006B6E21">
              <w:rPr>
                <w:rFonts w:ascii="Open Sans" w:hAnsi="Open Sans" w:cs="Open Sans"/>
                <w:sz w:val="24"/>
                <w:szCs w:val="24"/>
                <w:lang w:bidi="dv-MV"/>
              </w:rPr>
              <w:t xml:space="preserve"> </w:t>
            </w:r>
            <w:r w:rsidRPr="006B6E21">
              <w:rPr>
                <w:rFonts w:ascii="Open Sans" w:hAnsi="Open Sans" w:cs="Open Sans"/>
                <w:sz w:val="24"/>
                <w:szCs w:val="24"/>
                <w:lang w:bidi="dv-MV"/>
              </w:rPr>
              <w:t>this Regulation</w:t>
            </w:r>
          </w:p>
        </w:tc>
        <w:tc>
          <w:tcPr>
            <w:tcW w:w="1806" w:type="pct"/>
            <w:vAlign w:val="center"/>
          </w:tcPr>
          <w:p w14:paraId="16858F62" w14:textId="7E8C8AEC" w:rsidR="00FB3D65" w:rsidRPr="006B6E21" w:rsidRDefault="00FB3D65" w:rsidP="006B6E21">
            <w:pPr>
              <w:tabs>
                <w:tab w:val="left" w:pos="4104"/>
              </w:tabs>
              <w:spacing w:beforeLines="20" w:before="48" w:afterLines="20" w:after="48" w:line="276" w:lineRule="auto"/>
              <w:jc w:val="both"/>
              <w:rPr>
                <w:rFonts w:ascii="Open Sans" w:hAnsi="Open Sans" w:cs="Open Sans"/>
                <w:sz w:val="24"/>
                <w:szCs w:val="24"/>
                <w:u w:val="single"/>
                <w:lang w:bidi="dv-MV"/>
              </w:rPr>
            </w:pPr>
            <w:r w:rsidRPr="006B6E21">
              <w:rPr>
                <w:rFonts w:ascii="Open Sans" w:hAnsi="Open Sans" w:cs="Open Sans"/>
                <w:sz w:val="24"/>
                <w:szCs w:val="24"/>
                <w:u w:val="single"/>
                <w:lang w:bidi="dv-MV"/>
              </w:rPr>
              <w:t>Failure to notify the Institute in writing of changes not less than 28 days before implementation:</w:t>
            </w:r>
          </w:p>
          <w:p w14:paraId="636E1E2E" w14:textId="74D3953F" w:rsidR="00FB3D65" w:rsidRPr="006B6E21" w:rsidRDefault="00FB3D65" w:rsidP="006B6E21">
            <w:pPr>
              <w:pStyle w:val="ListParagraph"/>
              <w:numPr>
                <w:ilvl w:val="0"/>
                <w:numId w:val="50"/>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a fine not exceeding MVR 5,000 (</w:t>
            </w:r>
            <w:r w:rsidR="009B5899" w:rsidRPr="006B6E21">
              <w:rPr>
                <w:rFonts w:ascii="Open Sans" w:hAnsi="Open Sans" w:cs="Open Sans"/>
                <w:sz w:val="24"/>
                <w:szCs w:val="24"/>
                <w:lang w:bidi="dv-MV"/>
              </w:rPr>
              <w:t>Five</w:t>
            </w:r>
            <w:r w:rsidRPr="006B6E21">
              <w:rPr>
                <w:rFonts w:ascii="Open Sans" w:hAnsi="Open Sans" w:cs="Open Sans"/>
                <w:sz w:val="24"/>
                <w:szCs w:val="24"/>
                <w:lang w:bidi="dv-MV"/>
              </w:rPr>
              <w:t xml:space="preserve"> Thousand Rufiyaa), based on the delay in notification to the Institute.</w:t>
            </w:r>
          </w:p>
          <w:p w14:paraId="2F0D7C64" w14:textId="12F4862F" w:rsidR="00FB3D65" w:rsidRPr="006B6E21" w:rsidRDefault="00FB3D65" w:rsidP="006B6E21">
            <w:pPr>
              <w:tabs>
                <w:tab w:val="left" w:pos="4104"/>
              </w:tabs>
              <w:spacing w:beforeLines="20" w:before="48" w:afterLines="20" w:after="48" w:line="276" w:lineRule="auto"/>
              <w:jc w:val="both"/>
              <w:rPr>
                <w:rFonts w:ascii="Open Sans" w:hAnsi="Open Sans" w:cs="Open Sans"/>
                <w:sz w:val="24"/>
                <w:szCs w:val="24"/>
                <w:u w:val="single"/>
                <w:lang w:bidi="dv-MV"/>
              </w:rPr>
            </w:pPr>
            <w:r w:rsidRPr="006B6E21">
              <w:rPr>
                <w:rFonts w:ascii="Open Sans" w:hAnsi="Open Sans" w:cs="Open Sans"/>
                <w:sz w:val="24"/>
                <w:szCs w:val="24"/>
                <w:u w:val="single"/>
                <w:lang w:bidi="dv-MV"/>
              </w:rPr>
              <w:t>Failure to give written notice forthwith to the Institute of the occurrence of specified Events:</w:t>
            </w:r>
          </w:p>
          <w:p w14:paraId="3817C7B1" w14:textId="39AE4FE2" w:rsidR="00FB3D65" w:rsidRPr="006B6E21" w:rsidRDefault="00FB3D65" w:rsidP="006B6E21">
            <w:pPr>
              <w:pStyle w:val="ListParagraph"/>
              <w:numPr>
                <w:ilvl w:val="0"/>
                <w:numId w:val="50"/>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a fine not exceeding MVR 5,000 (</w:t>
            </w:r>
            <w:r w:rsidR="009B5899" w:rsidRPr="006B6E21">
              <w:rPr>
                <w:rFonts w:ascii="Open Sans" w:hAnsi="Open Sans" w:cs="Open Sans"/>
                <w:sz w:val="24"/>
                <w:szCs w:val="24"/>
                <w:lang w:bidi="dv-MV"/>
              </w:rPr>
              <w:t>Five</w:t>
            </w:r>
            <w:r w:rsidRPr="006B6E21">
              <w:rPr>
                <w:rFonts w:ascii="Open Sans" w:hAnsi="Open Sans" w:cs="Open Sans"/>
                <w:sz w:val="24"/>
                <w:szCs w:val="24"/>
                <w:lang w:bidi="dv-MV"/>
              </w:rPr>
              <w:t xml:space="preserve"> Thousand Rufiyaa), based on the delay in notification to the Institute.</w:t>
            </w:r>
          </w:p>
        </w:tc>
        <w:tc>
          <w:tcPr>
            <w:tcW w:w="1806" w:type="pct"/>
            <w:vAlign w:val="center"/>
          </w:tcPr>
          <w:p w14:paraId="43F87591" w14:textId="77777777" w:rsidR="00FB3D65" w:rsidRPr="006B6E21" w:rsidRDefault="00FB3D65" w:rsidP="006B6E21">
            <w:pPr>
              <w:tabs>
                <w:tab w:val="left" w:pos="4104"/>
              </w:tabs>
              <w:spacing w:beforeLines="20" w:before="48" w:afterLines="20" w:after="48" w:line="276" w:lineRule="auto"/>
              <w:jc w:val="both"/>
              <w:rPr>
                <w:rFonts w:ascii="Open Sans" w:hAnsi="Open Sans" w:cs="Open Sans"/>
                <w:sz w:val="24"/>
                <w:szCs w:val="24"/>
                <w:u w:val="single"/>
                <w:lang w:bidi="dv-MV"/>
              </w:rPr>
            </w:pPr>
            <w:r w:rsidRPr="006B6E21">
              <w:rPr>
                <w:rFonts w:ascii="Open Sans" w:hAnsi="Open Sans" w:cs="Open Sans"/>
                <w:sz w:val="24"/>
                <w:szCs w:val="24"/>
                <w:u w:val="single"/>
                <w:lang w:bidi="dv-MV"/>
              </w:rPr>
              <w:t>Failure to notify the Institute in writing of changes not less than 28 days before implementation:</w:t>
            </w:r>
          </w:p>
          <w:p w14:paraId="2DC306AF" w14:textId="1092F069" w:rsidR="00FB3D65" w:rsidRPr="006B6E21" w:rsidRDefault="00FB3D65" w:rsidP="006B6E21">
            <w:pPr>
              <w:pStyle w:val="ListParagraph"/>
              <w:numPr>
                <w:ilvl w:val="0"/>
                <w:numId w:val="50"/>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a fine not exceeding MVR </w:t>
            </w:r>
            <w:r w:rsidR="009B5899" w:rsidRPr="006B6E21">
              <w:rPr>
                <w:rFonts w:ascii="Open Sans" w:hAnsi="Open Sans" w:cs="Open Sans"/>
                <w:sz w:val="24"/>
                <w:szCs w:val="24"/>
                <w:lang w:bidi="dv-MV"/>
              </w:rPr>
              <w:t>8</w:t>
            </w:r>
            <w:r w:rsidRPr="006B6E21">
              <w:rPr>
                <w:rFonts w:ascii="Open Sans" w:hAnsi="Open Sans" w:cs="Open Sans"/>
                <w:sz w:val="24"/>
                <w:szCs w:val="24"/>
                <w:lang w:bidi="dv-MV"/>
              </w:rPr>
              <w:t>,000 (</w:t>
            </w:r>
            <w:r w:rsidR="009B5899" w:rsidRPr="006B6E21">
              <w:rPr>
                <w:rFonts w:ascii="Open Sans" w:hAnsi="Open Sans" w:cs="Open Sans"/>
                <w:sz w:val="24"/>
                <w:szCs w:val="24"/>
                <w:lang w:bidi="dv-MV"/>
              </w:rPr>
              <w:t>Eight</w:t>
            </w:r>
            <w:r w:rsidRPr="006B6E21">
              <w:rPr>
                <w:rFonts w:ascii="Open Sans" w:hAnsi="Open Sans" w:cs="Open Sans"/>
                <w:sz w:val="24"/>
                <w:szCs w:val="24"/>
                <w:lang w:bidi="dv-MV"/>
              </w:rPr>
              <w:t xml:space="preserve"> Thousand Rufiyaa), based on the delay in notification to the Institute.</w:t>
            </w:r>
          </w:p>
          <w:p w14:paraId="1437D1E5" w14:textId="77777777" w:rsidR="00FB3D65" w:rsidRPr="006B6E21" w:rsidRDefault="00FB3D65" w:rsidP="006B6E21">
            <w:pPr>
              <w:tabs>
                <w:tab w:val="left" w:pos="4104"/>
              </w:tabs>
              <w:spacing w:beforeLines="20" w:before="48" w:afterLines="20" w:after="48" w:line="276" w:lineRule="auto"/>
              <w:jc w:val="both"/>
              <w:rPr>
                <w:rFonts w:ascii="Open Sans" w:hAnsi="Open Sans" w:cs="Open Sans"/>
                <w:sz w:val="24"/>
                <w:szCs w:val="24"/>
                <w:u w:val="single"/>
                <w:lang w:bidi="dv-MV"/>
              </w:rPr>
            </w:pPr>
            <w:r w:rsidRPr="006B6E21">
              <w:rPr>
                <w:rFonts w:ascii="Open Sans" w:hAnsi="Open Sans" w:cs="Open Sans"/>
                <w:sz w:val="24"/>
                <w:szCs w:val="24"/>
                <w:u w:val="single"/>
                <w:lang w:bidi="dv-MV"/>
              </w:rPr>
              <w:t>Failure to give written notice forthwith to the Institute of the occurrence of specified Events:</w:t>
            </w:r>
          </w:p>
          <w:p w14:paraId="0354B196" w14:textId="02805614" w:rsidR="00FB3D65" w:rsidRPr="006B6E21" w:rsidRDefault="00FB3D65" w:rsidP="006B6E21">
            <w:pPr>
              <w:pStyle w:val="ListParagraph"/>
              <w:numPr>
                <w:ilvl w:val="0"/>
                <w:numId w:val="50"/>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a fine not exceeding MVR </w:t>
            </w:r>
            <w:r w:rsidR="009B5899" w:rsidRPr="006B6E21">
              <w:rPr>
                <w:rFonts w:ascii="Open Sans" w:hAnsi="Open Sans" w:cs="Open Sans"/>
                <w:sz w:val="24"/>
                <w:szCs w:val="24"/>
                <w:lang w:bidi="dv-MV"/>
              </w:rPr>
              <w:t>8</w:t>
            </w:r>
            <w:r w:rsidRPr="006B6E21">
              <w:rPr>
                <w:rFonts w:ascii="Open Sans" w:hAnsi="Open Sans" w:cs="Open Sans"/>
                <w:sz w:val="24"/>
                <w:szCs w:val="24"/>
                <w:lang w:bidi="dv-MV"/>
              </w:rPr>
              <w:t>,000 (</w:t>
            </w:r>
            <w:r w:rsidR="009B5899" w:rsidRPr="006B6E21">
              <w:rPr>
                <w:rFonts w:ascii="Open Sans" w:hAnsi="Open Sans" w:cs="Open Sans"/>
                <w:sz w:val="24"/>
                <w:szCs w:val="24"/>
                <w:lang w:bidi="dv-MV"/>
              </w:rPr>
              <w:t>Eight</w:t>
            </w:r>
            <w:r w:rsidRPr="006B6E21">
              <w:rPr>
                <w:rFonts w:ascii="Open Sans" w:hAnsi="Open Sans" w:cs="Open Sans"/>
                <w:sz w:val="24"/>
                <w:szCs w:val="24"/>
                <w:lang w:bidi="dv-MV"/>
              </w:rPr>
              <w:t xml:space="preserve"> Thousand Rufiyaa), based on the delay in notification to the Institute.</w:t>
            </w:r>
          </w:p>
        </w:tc>
      </w:tr>
      <w:tr w:rsidR="00413FA7" w:rsidRPr="006B6E21" w14:paraId="27B04BB9" w14:textId="77777777" w:rsidTr="006B6E21">
        <w:tc>
          <w:tcPr>
            <w:tcW w:w="241" w:type="pct"/>
            <w:vAlign w:val="center"/>
          </w:tcPr>
          <w:p w14:paraId="2505BAAA" w14:textId="77777777" w:rsidR="00413FA7" w:rsidRPr="006B6E21" w:rsidRDefault="00413FA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652C12BD" w14:textId="43BAA80B"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Failure to provide any information or maintain documents in accordance with this Regulation</w:t>
            </w:r>
          </w:p>
        </w:tc>
        <w:tc>
          <w:tcPr>
            <w:tcW w:w="1806" w:type="pct"/>
            <w:vAlign w:val="center"/>
          </w:tcPr>
          <w:p w14:paraId="66D7BBBE" w14:textId="5EE5936B"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A fine not exceeding MVR 5,000 (Five Thousand Rufiyaa).</w:t>
            </w:r>
          </w:p>
        </w:tc>
        <w:tc>
          <w:tcPr>
            <w:tcW w:w="1806" w:type="pct"/>
            <w:vAlign w:val="center"/>
          </w:tcPr>
          <w:p w14:paraId="7D4A551E" w14:textId="7720A5E0"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A fine not exceeding MVR 10,000 (Ten Thousand Rufiyaa).</w:t>
            </w:r>
          </w:p>
        </w:tc>
      </w:tr>
      <w:tr w:rsidR="00413FA7" w:rsidRPr="006B6E21" w14:paraId="76A4B5C2" w14:textId="77777777" w:rsidTr="006B6E21">
        <w:tc>
          <w:tcPr>
            <w:tcW w:w="241" w:type="pct"/>
            <w:vAlign w:val="center"/>
          </w:tcPr>
          <w:p w14:paraId="39D6F465" w14:textId="77777777" w:rsidR="00413FA7" w:rsidRPr="006B6E21" w:rsidRDefault="00413FA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3155BA5F" w14:textId="67D6E332"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failure to meet an eligibility criterion laid down in this regulation</w:t>
            </w:r>
          </w:p>
        </w:tc>
        <w:tc>
          <w:tcPr>
            <w:tcW w:w="1806" w:type="pct"/>
            <w:vAlign w:val="center"/>
          </w:tcPr>
          <w:p w14:paraId="40DB90E6" w14:textId="33343356"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Cancellation of practicing certificate</w:t>
            </w:r>
          </w:p>
        </w:tc>
        <w:tc>
          <w:tcPr>
            <w:tcW w:w="1806" w:type="pct"/>
            <w:vAlign w:val="center"/>
          </w:tcPr>
          <w:p w14:paraId="42529ED9" w14:textId="2CACEDAA"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Cancellation of practicing certificate</w:t>
            </w:r>
          </w:p>
        </w:tc>
      </w:tr>
      <w:tr w:rsidR="00413FA7" w:rsidRPr="006B6E21" w14:paraId="431098AD" w14:textId="77777777" w:rsidTr="006B6E21">
        <w:tc>
          <w:tcPr>
            <w:tcW w:w="241" w:type="pct"/>
            <w:vAlign w:val="center"/>
          </w:tcPr>
          <w:p w14:paraId="4050391A" w14:textId="77777777" w:rsidR="00413FA7" w:rsidRPr="006B6E21" w:rsidRDefault="00413FA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26745D0F" w14:textId="066A8A81"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Non-compliance with subsection 6(b)(1)(ff) of this Regulation</w:t>
            </w:r>
          </w:p>
        </w:tc>
        <w:tc>
          <w:tcPr>
            <w:tcW w:w="1806" w:type="pct"/>
            <w:vAlign w:val="center"/>
          </w:tcPr>
          <w:p w14:paraId="5922DA45" w14:textId="2D5E31FE"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w:t>
            </w:r>
          </w:p>
        </w:tc>
        <w:tc>
          <w:tcPr>
            <w:tcW w:w="1806" w:type="pct"/>
            <w:vAlign w:val="center"/>
          </w:tcPr>
          <w:p w14:paraId="0B0D79B7" w14:textId="0E3C8F01"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First Instance:</w:t>
            </w:r>
            <w:r w:rsidRPr="006B6E21">
              <w:rPr>
                <w:rFonts w:ascii="Open Sans" w:hAnsi="Open Sans" w:cs="Open Sans"/>
                <w:sz w:val="24"/>
                <w:szCs w:val="24"/>
                <w:lang w:bidi="dv-MV"/>
              </w:rPr>
              <w:t xml:space="preserve"> a fine of MVR 5,000</w:t>
            </w:r>
          </w:p>
          <w:p w14:paraId="1F0311A9" w14:textId="3881CE96"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Second Instance:</w:t>
            </w:r>
            <w:r w:rsidRPr="006B6E21">
              <w:rPr>
                <w:rFonts w:ascii="Open Sans" w:hAnsi="Open Sans" w:cs="Open Sans"/>
                <w:sz w:val="24"/>
                <w:szCs w:val="24"/>
                <w:lang w:bidi="dv-MV"/>
              </w:rPr>
              <w:t xml:space="preserve"> a fine of MVR 10,000</w:t>
            </w:r>
          </w:p>
          <w:p w14:paraId="291C7065" w14:textId="6B86CF06"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Third and Subsequent Instances:</w:t>
            </w:r>
            <w:r w:rsidRPr="006B6E21">
              <w:rPr>
                <w:rFonts w:ascii="Open Sans" w:hAnsi="Open Sans" w:cs="Open Sans"/>
                <w:sz w:val="24"/>
                <w:szCs w:val="24"/>
                <w:lang w:bidi="dv-MV"/>
              </w:rPr>
              <w:t xml:space="preserve"> a fine not exceeding MVR 50,000</w:t>
            </w:r>
          </w:p>
        </w:tc>
      </w:tr>
      <w:tr w:rsidR="00413FA7" w:rsidRPr="006B6E21" w14:paraId="4EDCF0F2" w14:textId="77777777" w:rsidTr="006B6E21">
        <w:tc>
          <w:tcPr>
            <w:tcW w:w="241" w:type="pct"/>
            <w:vAlign w:val="center"/>
          </w:tcPr>
          <w:p w14:paraId="2A2082A5" w14:textId="77777777" w:rsidR="00413FA7" w:rsidRPr="006B6E21" w:rsidRDefault="00413FA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6EBDF159" w14:textId="60AB63CC"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Non-compliance with subsection 6(b)(1)(</w:t>
            </w:r>
            <w:proofErr w:type="gramStart"/>
            <w:r w:rsidRPr="006B6E21">
              <w:rPr>
                <w:rFonts w:ascii="Open Sans" w:hAnsi="Open Sans" w:cs="Open Sans"/>
                <w:sz w:val="24"/>
                <w:szCs w:val="24"/>
                <w:lang w:bidi="dv-MV"/>
              </w:rPr>
              <w:t>gg</w:t>
            </w:r>
            <w:proofErr w:type="gramEnd"/>
            <w:r w:rsidRPr="006B6E21">
              <w:rPr>
                <w:rFonts w:ascii="Open Sans" w:hAnsi="Open Sans" w:cs="Open Sans"/>
                <w:sz w:val="24"/>
                <w:szCs w:val="24"/>
                <w:lang w:bidi="dv-MV"/>
              </w:rPr>
              <w:t>) of this Regulation</w:t>
            </w:r>
          </w:p>
        </w:tc>
        <w:tc>
          <w:tcPr>
            <w:tcW w:w="1806" w:type="pct"/>
            <w:vAlign w:val="center"/>
          </w:tcPr>
          <w:p w14:paraId="07E0CEA2" w14:textId="435B38A0"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w:t>
            </w:r>
          </w:p>
        </w:tc>
        <w:tc>
          <w:tcPr>
            <w:tcW w:w="1806" w:type="pct"/>
            <w:vAlign w:val="center"/>
          </w:tcPr>
          <w:p w14:paraId="035E2B56" w14:textId="77777777"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First Instance:</w:t>
            </w:r>
            <w:r w:rsidRPr="006B6E21">
              <w:rPr>
                <w:rFonts w:ascii="Open Sans" w:hAnsi="Open Sans" w:cs="Open Sans"/>
                <w:sz w:val="24"/>
                <w:szCs w:val="24"/>
                <w:lang w:bidi="dv-MV"/>
              </w:rPr>
              <w:t xml:space="preserve"> a fine of MVR 5,000</w:t>
            </w:r>
          </w:p>
          <w:p w14:paraId="34491731" w14:textId="77777777"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Second Instance:</w:t>
            </w:r>
            <w:r w:rsidRPr="006B6E21">
              <w:rPr>
                <w:rFonts w:ascii="Open Sans" w:hAnsi="Open Sans" w:cs="Open Sans"/>
                <w:sz w:val="24"/>
                <w:szCs w:val="24"/>
                <w:lang w:bidi="dv-MV"/>
              </w:rPr>
              <w:t xml:space="preserve"> a fine of MVR 10,000</w:t>
            </w:r>
          </w:p>
          <w:p w14:paraId="5663D486" w14:textId="108AB4DC"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b/>
                <w:bCs/>
                <w:sz w:val="24"/>
                <w:szCs w:val="24"/>
                <w:lang w:bidi="dv-MV"/>
              </w:rPr>
              <w:t>Third and Subsequent Instances:</w:t>
            </w:r>
            <w:r w:rsidRPr="006B6E21">
              <w:rPr>
                <w:rFonts w:ascii="Open Sans" w:hAnsi="Open Sans" w:cs="Open Sans"/>
                <w:sz w:val="24"/>
                <w:szCs w:val="24"/>
                <w:lang w:bidi="dv-MV"/>
              </w:rPr>
              <w:t xml:space="preserve"> a fine not exceeding MVR 50,000</w:t>
            </w:r>
          </w:p>
        </w:tc>
      </w:tr>
      <w:tr w:rsidR="00413FA7" w:rsidRPr="006B6E21" w14:paraId="68382587" w14:textId="77777777" w:rsidTr="006B6E21">
        <w:tc>
          <w:tcPr>
            <w:tcW w:w="241" w:type="pct"/>
            <w:vAlign w:val="center"/>
          </w:tcPr>
          <w:p w14:paraId="1AF59C6B" w14:textId="77777777" w:rsidR="00413FA7" w:rsidRPr="006B6E21" w:rsidRDefault="00413FA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0D144CB5" w14:textId="3C40BF3F"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a court judgment against a person holding a practicing certificate for negligence in discharging their professional duties</w:t>
            </w:r>
          </w:p>
        </w:tc>
        <w:tc>
          <w:tcPr>
            <w:tcW w:w="1806" w:type="pct"/>
            <w:vAlign w:val="center"/>
          </w:tcPr>
          <w:p w14:paraId="5ECF7898" w14:textId="08329DA9" w:rsidR="00413FA7" w:rsidRPr="006B6E21" w:rsidRDefault="00577315"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A fine between MVR 5,000 (Five Thousand Rufiyaa) and MVR 100,000 (One Hundred Thousand Rufiyaa).</w:t>
            </w:r>
          </w:p>
        </w:tc>
        <w:tc>
          <w:tcPr>
            <w:tcW w:w="1806" w:type="pct"/>
            <w:vAlign w:val="center"/>
          </w:tcPr>
          <w:p w14:paraId="58524BF0" w14:textId="4982F09C" w:rsidR="00413FA7" w:rsidRPr="006B6E21" w:rsidRDefault="00577315"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A fine between MVR 5,000 (Five Thousand Rufiyaa) and MVR 200,000 (One Hundred Thousand Rufiyaa).</w:t>
            </w:r>
          </w:p>
        </w:tc>
      </w:tr>
      <w:tr w:rsidR="00413FA7" w:rsidRPr="006B6E21" w14:paraId="5F3DA850" w14:textId="77777777" w:rsidTr="006B6E21">
        <w:tc>
          <w:tcPr>
            <w:tcW w:w="241" w:type="pct"/>
            <w:vAlign w:val="center"/>
          </w:tcPr>
          <w:p w14:paraId="2038B92C" w14:textId="77777777" w:rsidR="00413FA7" w:rsidRPr="006B6E21" w:rsidRDefault="00413FA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4D04A919" w14:textId="5B7E881D"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a court of the Maldives or a court of another country declares that the person who has been issued a practicing certificate has committed a criminal offence</w:t>
            </w:r>
          </w:p>
        </w:tc>
        <w:tc>
          <w:tcPr>
            <w:tcW w:w="1806" w:type="pct"/>
            <w:vAlign w:val="center"/>
          </w:tcPr>
          <w:p w14:paraId="46D803FD" w14:textId="624FB5EA"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Cancellation of practicing certificate</w:t>
            </w:r>
          </w:p>
        </w:tc>
        <w:tc>
          <w:tcPr>
            <w:tcW w:w="1806" w:type="pct"/>
            <w:vAlign w:val="center"/>
          </w:tcPr>
          <w:p w14:paraId="681DEDEE" w14:textId="2702B9EF" w:rsidR="00413FA7" w:rsidRPr="006B6E21" w:rsidRDefault="00413FA7" w:rsidP="006B6E21">
            <w:pPr>
              <w:pStyle w:val="ListParagraph"/>
              <w:numPr>
                <w:ilvl w:val="0"/>
                <w:numId w:val="38"/>
              </w:numPr>
              <w:tabs>
                <w:tab w:val="left" w:pos="4104"/>
              </w:tabs>
              <w:spacing w:beforeLines="20" w:before="48" w:afterLines="20" w:after="48" w:line="276" w:lineRule="auto"/>
              <w:ind w:left="374"/>
              <w:contextualSpacing w:val="0"/>
              <w:jc w:val="both"/>
              <w:rPr>
                <w:rFonts w:ascii="Open Sans" w:hAnsi="Open Sans" w:cs="Open Sans"/>
                <w:sz w:val="24"/>
                <w:szCs w:val="24"/>
                <w:lang w:bidi="dv-MV"/>
              </w:rPr>
            </w:pPr>
            <w:r w:rsidRPr="006B6E21">
              <w:rPr>
                <w:rFonts w:ascii="Open Sans" w:hAnsi="Open Sans" w:cs="Open Sans"/>
                <w:sz w:val="24"/>
                <w:szCs w:val="24"/>
                <w:lang w:bidi="dv-MV"/>
              </w:rPr>
              <w:t>Cancellation of practicing certificate</w:t>
            </w:r>
          </w:p>
        </w:tc>
      </w:tr>
      <w:tr w:rsidR="00413FA7" w:rsidRPr="006B6E21" w14:paraId="026760CF" w14:textId="77777777" w:rsidTr="006B6E21">
        <w:tc>
          <w:tcPr>
            <w:tcW w:w="241" w:type="pct"/>
            <w:vAlign w:val="center"/>
          </w:tcPr>
          <w:p w14:paraId="04EAA351" w14:textId="77777777" w:rsidR="00413FA7" w:rsidRPr="006B6E21" w:rsidRDefault="00413FA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5B6EF1A2" w14:textId="24587E04"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An investigation conducted by the Ethics Committee concludes that a person issued a practicing certificate was involved in</w:t>
            </w:r>
            <w:r w:rsidR="00362D8B" w:rsidRPr="006B6E21">
              <w:rPr>
                <w:rFonts w:ascii="Open Sans" w:hAnsi="Open Sans" w:cs="Open Sans"/>
                <w:sz w:val="24"/>
                <w:szCs w:val="24"/>
                <w:lang w:bidi="dv-MV"/>
              </w:rPr>
              <w:t xml:space="preserve"> or involved in orchestrating</w:t>
            </w:r>
            <w:r w:rsidRPr="006B6E21">
              <w:rPr>
                <w:rFonts w:ascii="Open Sans" w:hAnsi="Open Sans" w:cs="Open Sans"/>
                <w:sz w:val="24"/>
                <w:szCs w:val="24"/>
                <w:lang w:bidi="dv-MV"/>
              </w:rPr>
              <w:t xml:space="preserve"> a fraud</w:t>
            </w:r>
            <w:r w:rsidR="00A374D1" w:rsidRPr="006B6E21">
              <w:rPr>
                <w:rFonts w:ascii="Open Sans" w:hAnsi="Open Sans" w:cs="Open Sans"/>
                <w:sz w:val="24"/>
                <w:szCs w:val="24"/>
                <w:lang w:bidi="dv-MV"/>
              </w:rPr>
              <w:t>ulent</w:t>
            </w:r>
            <w:r w:rsidRPr="006B6E21">
              <w:rPr>
                <w:rFonts w:ascii="Open Sans" w:hAnsi="Open Sans" w:cs="Open Sans"/>
                <w:sz w:val="24"/>
                <w:szCs w:val="24"/>
                <w:lang w:bidi="dv-MV"/>
              </w:rPr>
              <w:t xml:space="preserve"> </w:t>
            </w:r>
            <w:r w:rsidR="00A374D1" w:rsidRPr="006B6E21">
              <w:rPr>
                <w:rFonts w:ascii="Open Sans" w:hAnsi="Open Sans" w:cs="Open Sans"/>
                <w:sz w:val="24"/>
                <w:szCs w:val="24"/>
                <w:lang w:bidi="dv-MV"/>
              </w:rPr>
              <w:t>activity</w:t>
            </w:r>
          </w:p>
        </w:tc>
        <w:tc>
          <w:tcPr>
            <w:tcW w:w="1806" w:type="pct"/>
            <w:vAlign w:val="center"/>
          </w:tcPr>
          <w:p w14:paraId="26AE81BE" w14:textId="77777777"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Based on the severity of the offence, the following penalties may be imposed:</w:t>
            </w:r>
          </w:p>
          <w:p w14:paraId="2BE1BCC8" w14:textId="01E19F54" w:rsidR="00413FA7" w:rsidRPr="006B6E21" w:rsidRDefault="00413FA7" w:rsidP="006B6E21">
            <w:pPr>
              <w:pStyle w:val="ListParagraph"/>
              <w:numPr>
                <w:ilvl w:val="0"/>
                <w:numId w:val="47"/>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cancellation of the practicing </w:t>
            </w:r>
            <w:proofErr w:type="gramStart"/>
            <w:r w:rsidRPr="006B6E21">
              <w:rPr>
                <w:rFonts w:ascii="Open Sans" w:hAnsi="Open Sans" w:cs="Open Sans"/>
                <w:sz w:val="24"/>
                <w:szCs w:val="24"/>
                <w:lang w:bidi="dv-MV"/>
              </w:rPr>
              <w:t>certificate;</w:t>
            </w:r>
            <w:proofErr w:type="gramEnd"/>
          </w:p>
          <w:p w14:paraId="0A0A8EEA" w14:textId="77777777" w:rsidR="00413FA7" w:rsidRPr="006B6E21" w:rsidRDefault="00413FA7" w:rsidP="006B6E21">
            <w:pPr>
              <w:pStyle w:val="ListParagraph"/>
              <w:numPr>
                <w:ilvl w:val="0"/>
                <w:numId w:val="47"/>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imposition of a fine ranging from MVR 5,000 (Five Thousand Rufiyaa) to MVR 100,000 (One Hundred Thousand Rufiyaa</w:t>
            </w:r>
            <w:proofErr w:type="gramStart"/>
            <w:r w:rsidRPr="006B6E21">
              <w:rPr>
                <w:rFonts w:ascii="Open Sans" w:hAnsi="Open Sans" w:cs="Open Sans"/>
                <w:sz w:val="24"/>
                <w:szCs w:val="24"/>
                <w:lang w:bidi="dv-MV"/>
              </w:rPr>
              <w:t>);</w:t>
            </w:r>
            <w:proofErr w:type="gramEnd"/>
          </w:p>
          <w:p w14:paraId="4A38B542" w14:textId="51F2F5A0" w:rsidR="00413FA7" w:rsidRPr="006B6E21" w:rsidRDefault="00413FA7" w:rsidP="006B6E21">
            <w:pPr>
              <w:pStyle w:val="ListParagraph"/>
              <w:numPr>
                <w:ilvl w:val="0"/>
                <w:numId w:val="47"/>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withholding the issuance of a practicing certificate for a period not exceeding 3 (three) years.</w:t>
            </w:r>
          </w:p>
        </w:tc>
        <w:tc>
          <w:tcPr>
            <w:tcW w:w="1806" w:type="pct"/>
            <w:vAlign w:val="center"/>
          </w:tcPr>
          <w:p w14:paraId="63FAFF07" w14:textId="77777777"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Based on the severity of the offence, the following penalties may be imposed:</w:t>
            </w:r>
          </w:p>
          <w:p w14:paraId="2F168EB4" w14:textId="77777777" w:rsidR="00413FA7" w:rsidRPr="006B6E21" w:rsidRDefault="00413FA7" w:rsidP="006B6E21">
            <w:pPr>
              <w:pStyle w:val="ListParagraph"/>
              <w:numPr>
                <w:ilvl w:val="0"/>
                <w:numId w:val="47"/>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cancellation of the practicing </w:t>
            </w:r>
            <w:proofErr w:type="gramStart"/>
            <w:r w:rsidRPr="006B6E21">
              <w:rPr>
                <w:rFonts w:ascii="Open Sans" w:hAnsi="Open Sans" w:cs="Open Sans"/>
                <w:sz w:val="24"/>
                <w:szCs w:val="24"/>
                <w:lang w:bidi="dv-MV"/>
              </w:rPr>
              <w:t>certificate;</w:t>
            </w:r>
            <w:proofErr w:type="gramEnd"/>
          </w:p>
          <w:p w14:paraId="4E63A47A" w14:textId="77777777" w:rsidR="00413FA7" w:rsidRPr="006B6E21" w:rsidRDefault="00413FA7" w:rsidP="006B6E21">
            <w:pPr>
              <w:pStyle w:val="ListParagraph"/>
              <w:numPr>
                <w:ilvl w:val="0"/>
                <w:numId w:val="47"/>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imposition of a fine ranging from MVR 5,000 (Five Thousand Rufiyaa) to MVR 100,000 (One Hundred Thousand Rufiyaa</w:t>
            </w:r>
            <w:proofErr w:type="gramStart"/>
            <w:r w:rsidRPr="006B6E21">
              <w:rPr>
                <w:rFonts w:ascii="Open Sans" w:hAnsi="Open Sans" w:cs="Open Sans"/>
                <w:sz w:val="24"/>
                <w:szCs w:val="24"/>
                <w:lang w:bidi="dv-MV"/>
              </w:rPr>
              <w:t>);</w:t>
            </w:r>
            <w:proofErr w:type="gramEnd"/>
          </w:p>
          <w:p w14:paraId="7C8E83E8" w14:textId="14E45BDF" w:rsidR="00413FA7" w:rsidRPr="006B6E21" w:rsidRDefault="00413FA7" w:rsidP="006B6E21">
            <w:pPr>
              <w:pStyle w:val="ListParagraph"/>
              <w:numPr>
                <w:ilvl w:val="0"/>
                <w:numId w:val="47"/>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withholding the issuance of a practicing certificate for a period not exceeding 3 (three) years.</w:t>
            </w:r>
          </w:p>
        </w:tc>
      </w:tr>
      <w:tr w:rsidR="00413FA7" w:rsidRPr="006B6E21" w14:paraId="5AABB6D5" w14:textId="77777777" w:rsidTr="006B6E21">
        <w:tc>
          <w:tcPr>
            <w:tcW w:w="241" w:type="pct"/>
            <w:vAlign w:val="center"/>
          </w:tcPr>
          <w:p w14:paraId="54E0BBBB" w14:textId="77777777" w:rsidR="00413FA7" w:rsidRPr="006B6E21" w:rsidRDefault="00413FA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52F98CB0" w14:textId="4D9F2EA7"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 xml:space="preserve">An investigation conducted by the Ethics </w:t>
            </w:r>
            <w:r w:rsidRPr="006B6E21">
              <w:rPr>
                <w:rFonts w:ascii="Open Sans" w:hAnsi="Open Sans" w:cs="Open Sans"/>
                <w:sz w:val="24"/>
                <w:szCs w:val="24"/>
                <w:lang w:bidi="dv-MV"/>
              </w:rPr>
              <w:lastRenderedPageBreak/>
              <w:t>Committee concludes that a person holding a practicing certificate was involved in money laundering, corruption, tax evasion or terrorism financing activity</w:t>
            </w:r>
          </w:p>
        </w:tc>
        <w:tc>
          <w:tcPr>
            <w:tcW w:w="1806" w:type="pct"/>
            <w:vAlign w:val="center"/>
          </w:tcPr>
          <w:p w14:paraId="4DF8BFC2" w14:textId="75E851DA" w:rsidR="00413FA7" w:rsidRPr="006B6E21" w:rsidRDefault="00D516C6"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lastRenderedPageBreak/>
              <w:t>Based on the severity of the offence</w:t>
            </w:r>
            <w:r w:rsidR="00413FA7" w:rsidRPr="006B6E21">
              <w:rPr>
                <w:rFonts w:ascii="Open Sans" w:hAnsi="Open Sans" w:cs="Open Sans"/>
                <w:sz w:val="24"/>
                <w:szCs w:val="24"/>
                <w:lang w:bidi="dv-MV"/>
              </w:rPr>
              <w:t>, the following penalties may be imposed:</w:t>
            </w:r>
          </w:p>
          <w:p w14:paraId="64562BE8" w14:textId="65716B08" w:rsidR="00413FA7" w:rsidRPr="006B6E21" w:rsidRDefault="00413FA7" w:rsidP="006B6E21">
            <w:pPr>
              <w:pStyle w:val="ListParagraph"/>
              <w:numPr>
                <w:ilvl w:val="0"/>
                <w:numId w:val="46"/>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lastRenderedPageBreak/>
              <w:t xml:space="preserve">imposition of a fine ranging from MVR 10,000 (Ten Thousand Rufiyaa) to MVR </w:t>
            </w:r>
            <w:r w:rsidR="00D516C6" w:rsidRPr="006B6E21">
              <w:rPr>
                <w:rFonts w:ascii="Open Sans" w:hAnsi="Open Sans" w:cs="Open Sans"/>
                <w:sz w:val="24"/>
                <w:szCs w:val="24"/>
                <w:lang w:bidi="dv-MV"/>
              </w:rPr>
              <w:t>500</w:t>
            </w:r>
            <w:r w:rsidRPr="006B6E21">
              <w:rPr>
                <w:rFonts w:ascii="Open Sans" w:hAnsi="Open Sans" w:cs="Open Sans"/>
                <w:sz w:val="24"/>
                <w:szCs w:val="24"/>
                <w:lang w:bidi="dv-MV"/>
              </w:rPr>
              <w:t>,000 (</w:t>
            </w:r>
            <w:r w:rsidR="00964113" w:rsidRPr="006B6E21">
              <w:rPr>
                <w:rFonts w:ascii="Open Sans" w:hAnsi="Open Sans" w:cs="Open Sans"/>
                <w:sz w:val="24"/>
                <w:szCs w:val="24"/>
                <w:lang w:bidi="dv-MV"/>
              </w:rPr>
              <w:t>Five</w:t>
            </w:r>
            <w:r w:rsidRPr="006B6E21">
              <w:rPr>
                <w:rFonts w:ascii="Open Sans" w:hAnsi="Open Sans" w:cs="Open Sans"/>
                <w:sz w:val="24"/>
                <w:szCs w:val="24"/>
                <w:lang w:bidi="dv-MV"/>
              </w:rPr>
              <w:t xml:space="preserve"> Hundred Thousand Rufiyaa) and suspension for a period not exceeding 5 (five) </w:t>
            </w:r>
            <w:proofErr w:type="gramStart"/>
            <w:r w:rsidRPr="006B6E21">
              <w:rPr>
                <w:rFonts w:ascii="Open Sans" w:hAnsi="Open Sans" w:cs="Open Sans"/>
                <w:sz w:val="24"/>
                <w:szCs w:val="24"/>
                <w:lang w:bidi="dv-MV"/>
              </w:rPr>
              <w:t>years;</w:t>
            </w:r>
            <w:proofErr w:type="gramEnd"/>
          </w:p>
          <w:p w14:paraId="72724430" w14:textId="77777777" w:rsidR="00413FA7" w:rsidRPr="006B6E21" w:rsidRDefault="00413FA7" w:rsidP="006B6E21">
            <w:pPr>
              <w:pStyle w:val="ListParagraph"/>
              <w:numPr>
                <w:ilvl w:val="0"/>
                <w:numId w:val="46"/>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the case shall be escalated to the relevant authorities for further investigation if it is not currently being investigated or if the relevant authorities are not aware of the case.</w:t>
            </w:r>
          </w:p>
          <w:p w14:paraId="4A970B37" w14:textId="12DAC25E" w:rsidR="00455509" w:rsidRPr="006B6E21" w:rsidRDefault="00455509" w:rsidP="006B6E21">
            <w:pPr>
              <w:pStyle w:val="ListParagraph"/>
              <w:numPr>
                <w:ilvl w:val="0"/>
                <w:numId w:val="46"/>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cancellation of the practicing certificate</w:t>
            </w:r>
          </w:p>
        </w:tc>
        <w:tc>
          <w:tcPr>
            <w:tcW w:w="1806" w:type="pct"/>
            <w:vAlign w:val="center"/>
          </w:tcPr>
          <w:p w14:paraId="0A07C290" w14:textId="4B23F449" w:rsidR="00413FA7" w:rsidRPr="006B6E21" w:rsidRDefault="00D516C6"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lastRenderedPageBreak/>
              <w:t>Based on the severity of the offence</w:t>
            </w:r>
            <w:r w:rsidR="00413FA7" w:rsidRPr="006B6E21">
              <w:rPr>
                <w:rFonts w:ascii="Open Sans" w:hAnsi="Open Sans" w:cs="Open Sans"/>
                <w:sz w:val="24"/>
                <w:szCs w:val="24"/>
                <w:lang w:bidi="dv-MV"/>
              </w:rPr>
              <w:t>, the following penalties may be imposed:</w:t>
            </w:r>
          </w:p>
          <w:p w14:paraId="182447FD" w14:textId="1876C573" w:rsidR="00413FA7" w:rsidRPr="006B6E21" w:rsidRDefault="00413FA7" w:rsidP="006B6E21">
            <w:pPr>
              <w:pStyle w:val="ListParagraph"/>
              <w:numPr>
                <w:ilvl w:val="0"/>
                <w:numId w:val="46"/>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lastRenderedPageBreak/>
              <w:t>imposition of a fine ranging from MVR 10,000 (Ten Thousand Rufiyaa) to MVR 500,000 (</w:t>
            </w:r>
            <w:r w:rsidR="00964113" w:rsidRPr="006B6E21">
              <w:rPr>
                <w:rFonts w:ascii="Open Sans" w:hAnsi="Open Sans" w:cs="Open Sans"/>
                <w:sz w:val="24"/>
                <w:szCs w:val="24"/>
                <w:lang w:bidi="dv-MV"/>
              </w:rPr>
              <w:t>Five</w:t>
            </w:r>
            <w:r w:rsidRPr="006B6E21">
              <w:rPr>
                <w:rFonts w:ascii="Open Sans" w:hAnsi="Open Sans" w:cs="Open Sans"/>
                <w:sz w:val="24"/>
                <w:szCs w:val="24"/>
                <w:lang w:bidi="dv-MV"/>
              </w:rPr>
              <w:t xml:space="preserve"> Hundred Thousand Rufiyaa) and suspension for a period not exceeding 5 (five) </w:t>
            </w:r>
            <w:proofErr w:type="gramStart"/>
            <w:r w:rsidRPr="006B6E21">
              <w:rPr>
                <w:rFonts w:ascii="Open Sans" w:hAnsi="Open Sans" w:cs="Open Sans"/>
                <w:sz w:val="24"/>
                <w:szCs w:val="24"/>
                <w:lang w:bidi="dv-MV"/>
              </w:rPr>
              <w:t>years;</w:t>
            </w:r>
            <w:proofErr w:type="gramEnd"/>
          </w:p>
          <w:p w14:paraId="33B5911B" w14:textId="77777777" w:rsidR="00413FA7" w:rsidRPr="006B6E21" w:rsidRDefault="00413FA7" w:rsidP="006B6E21">
            <w:pPr>
              <w:pStyle w:val="ListParagraph"/>
              <w:numPr>
                <w:ilvl w:val="0"/>
                <w:numId w:val="46"/>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the case shall be escalated to the relevant authorities for further investigation if it is not currently being investigated or if the relevant authorities are not aware of the case.</w:t>
            </w:r>
          </w:p>
          <w:p w14:paraId="1F960E34" w14:textId="4F240DB0" w:rsidR="00455509" w:rsidRPr="006B6E21" w:rsidRDefault="00455509" w:rsidP="006B6E21">
            <w:pPr>
              <w:pStyle w:val="ListParagraph"/>
              <w:numPr>
                <w:ilvl w:val="0"/>
                <w:numId w:val="46"/>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cancellation of the practicing certificate</w:t>
            </w:r>
          </w:p>
        </w:tc>
      </w:tr>
      <w:tr w:rsidR="00413FA7" w:rsidRPr="006B6E21" w14:paraId="7B588088" w14:textId="77777777" w:rsidTr="006B6E21">
        <w:tc>
          <w:tcPr>
            <w:tcW w:w="241" w:type="pct"/>
            <w:vAlign w:val="center"/>
          </w:tcPr>
          <w:p w14:paraId="1CF89B1B" w14:textId="77777777" w:rsidR="00413FA7" w:rsidRPr="006B6E21" w:rsidRDefault="00413FA7"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4C1B27C8" w14:textId="4C8ECA6D"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disciplinary action by a professional accountancy body against the person that has been granted a practicing certificate</w:t>
            </w:r>
          </w:p>
        </w:tc>
        <w:tc>
          <w:tcPr>
            <w:tcW w:w="1806" w:type="pct"/>
            <w:vAlign w:val="center"/>
          </w:tcPr>
          <w:p w14:paraId="3499DDD9" w14:textId="77777777"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Based on the decision taken by the professional accountancy body, the following actions and/ or penalties may be imposed on the individual:</w:t>
            </w:r>
          </w:p>
          <w:p w14:paraId="6E79C1DD" w14:textId="77777777"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issuance of advisory </w:t>
            </w:r>
            <w:proofErr w:type="gramStart"/>
            <w:r w:rsidRPr="006B6E21">
              <w:rPr>
                <w:rFonts w:ascii="Open Sans" w:hAnsi="Open Sans" w:cs="Open Sans"/>
                <w:sz w:val="24"/>
                <w:szCs w:val="24"/>
                <w:lang w:bidi="dv-MV"/>
              </w:rPr>
              <w:t>notice;</w:t>
            </w:r>
            <w:proofErr w:type="gramEnd"/>
          </w:p>
          <w:p w14:paraId="73EDE578" w14:textId="77777777"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in cases where the offence involves a breach of the code of </w:t>
            </w:r>
            <w:r w:rsidRPr="006B6E21">
              <w:rPr>
                <w:rFonts w:ascii="Open Sans" w:hAnsi="Open Sans" w:cs="Open Sans"/>
                <w:sz w:val="24"/>
                <w:szCs w:val="24"/>
                <w:lang w:bidi="dv-MV"/>
              </w:rPr>
              <w:lastRenderedPageBreak/>
              <w:t xml:space="preserve">conduct, a directive to comply with the code of </w:t>
            </w:r>
            <w:proofErr w:type="gramStart"/>
            <w:r w:rsidRPr="006B6E21">
              <w:rPr>
                <w:rFonts w:ascii="Open Sans" w:hAnsi="Open Sans" w:cs="Open Sans"/>
                <w:sz w:val="24"/>
                <w:szCs w:val="24"/>
                <w:lang w:bidi="dv-MV"/>
              </w:rPr>
              <w:t>conduct;</w:t>
            </w:r>
            <w:proofErr w:type="gramEnd"/>
          </w:p>
          <w:p w14:paraId="1C90751A" w14:textId="61EA061E"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informing to adhere to the breached code of conduct within the specified time </w:t>
            </w:r>
            <w:proofErr w:type="gramStart"/>
            <w:r w:rsidRPr="006B6E21">
              <w:rPr>
                <w:rFonts w:ascii="Open Sans" w:hAnsi="Open Sans" w:cs="Open Sans"/>
                <w:sz w:val="24"/>
                <w:szCs w:val="24"/>
                <w:lang w:bidi="dv-MV"/>
              </w:rPr>
              <w:t>period;</w:t>
            </w:r>
            <w:proofErr w:type="gramEnd"/>
          </w:p>
          <w:p w14:paraId="23437BE4" w14:textId="77777777"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A fine between MVR 5,000 (Five Thousand Rufiyaa) and MVR 100,000 (One Hundred Thousand Rufiyaa</w:t>
            </w:r>
            <w:proofErr w:type="gramStart"/>
            <w:r w:rsidRPr="006B6E21">
              <w:rPr>
                <w:rFonts w:ascii="Open Sans" w:hAnsi="Open Sans" w:cs="Open Sans"/>
                <w:sz w:val="24"/>
                <w:szCs w:val="24"/>
                <w:lang w:bidi="dv-MV"/>
              </w:rPr>
              <w:t>);</w:t>
            </w:r>
            <w:proofErr w:type="gramEnd"/>
          </w:p>
          <w:p w14:paraId="4E513629" w14:textId="7F9C37F8"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suspension for a specified time </w:t>
            </w:r>
            <w:proofErr w:type="gramStart"/>
            <w:r w:rsidRPr="006B6E21">
              <w:rPr>
                <w:rFonts w:ascii="Open Sans" w:hAnsi="Open Sans" w:cs="Open Sans"/>
                <w:sz w:val="24"/>
                <w:szCs w:val="24"/>
                <w:lang w:bidi="dv-MV"/>
              </w:rPr>
              <w:t>period;</w:t>
            </w:r>
            <w:proofErr w:type="gramEnd"/>
          </w:p>
          <w:p w14:paraId="5822F613" w14:textId="77777777"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cancellation of the practicing </w:t>
            </w:r>
            <w:proofErr w:type="gramStart"/>
            <w:r w:rsidRPr="006B6E21">
              <w:rPr>
                <w:rFonts w:ascii="Open Sans" w:hAnsi="Open Sans" w:cs="Open Sans"/>
                <w:sz w:val="24"/>
                <w:szCs w:val="24"/>
                <w:lang w:bidi="dv-MV"/>
              </w:rPr>
              <w:t>certificate;</w:t>
            </w:r>
            <w:proofErr w:type="gramEnd"/>
          </w:p>
          <w:p w14:paraId="48D20F8E" w14:textId="4F76E547"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withholding issuance of practicing certificate for a certain period.</w:t>
            </w:r>
          </w:p>
        </w:tc>
        <w:tc>
          <w:tcPr>
            <w:tcW w:w="1806" w:type="pct"/>
            <w:vAlign w:val="center"/>
          </w:tcPr>
          <w:p w14:paraId="5920A310" w14:textId="49789657" w:rsidR="00413FA7" w:rsidRPr="006B6E21" w:rsidRDefault="00413FA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lastRenderedPageBreak/>
              <w:t>Based on the decision taken by the professional accountancy body, the following actions and/ or penalties may be imposed on the firm:</w:t>
            </w:r>
          </w:p>
          <w:p w14:paraId="541C8A82" w14:textId="77777777"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issuance of advisory </w:t>
            </w:r>
            <w:proofErr w:type="gramStart"/>
            <w:r w:rsidRPr="006B6E21">
              <w:rPr>
                <w:rFonts w:ascii="Open Sans" w:hAnsi="Open Sans" w:cs="Open Sans"/>
                <w:sz w:val="24"/>
                <w:szCs w:val="24"/>
                <w:lang w:bidi="dv-MV"/>
              </w:rPr>
              <w:t>notice;</w:t>
            </w:r>
            <w:proofErr w:type="gramEnd"/>
          </w:p>
          <w:p w14:paraId="65FA7411" w14:textId="77777777"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in cases where the offence involves a breach of the code of </w:t>
            </w:r>
            <w:r w:rsidRPr="006B6E21">
              <w:rPr>
                <w:rFonts w:ascii="Open Sans" w:hAnsi="Open Sans" w:cs="Open Sans"/>
                <w:sz w:val="24"/>
                <w:szCs w:val="24"/>
                <w:lang w:bidi="dv-MV"/>
              </w:rPr>
              <w:lastRenderedPageBreak/>
              <w:t xml:space="preserve">conduct, a directive to comply with the code of </w:t>
            </w:r>
            <w:proofErr w:type="gramStart"/>
            <w:r w:rsidRPr="006B6E21">
              <w:rPr>
                <w:rFonts w:ascii="Open Sans" w:hAnsi="Open Sans" w:cs="Open Sans"/>
                <w:sz w:val="24"/>
                <w:szCs w:val="24"/>
                <w:lang w:bidi="dv-MV"/>
              </w:rPr>
              <w:t>conduct;</w:t>
            </w:r>
            <w:proofErr w:type="gramEnd"/>
          </w:p>
          <w:p w14:paraId="54439E05" w14:textId="56E27926"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informing the firm to adhere to the breached code of conduct within the specified time </w:t>
            </w:r>
            <w:proofErr w:type="gramStart"/>
            <w:r w:rsidRPr="006B6E21">
              <w:rPr>
                <w:rFonts w:ascii="Open Sans" w:hAnsi="Open Sans" w:cs="Open Sans"/>
                <w:sz w:val="24"/>
                <w:szCs w:val="24"/>
                <w:lang w:bidi="dv-MV"/>
              </w:rPr>
              <w:t>period;</w:t>
            </w:r>
            <w:proofErr w:type="gramEnd"/>
          </w:p>
          <w:p w14:paraId="41120A98" w14:textId="77777777"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A fine between MVR 5,000 (Five Thousand Rufiyaa) and MVR 100,000 (One Hundred Thousand Rufiyaa</w:t>
            </w:r>
            <w:proofErr w:type="gramStart"/>
            <w:r w:rsidRPr="006B6E21">
              <w:rPr>
                <w:rFonts w:ascii="Open Sans" w:hAnsi="Open Sans" w:cs="Open Sans"/>
                <w:sz w:val="24"/>
                <w:szCs w:val="24"/>
                <w:lang w:bidi="dv-MV"/>
              </w:rPr>
              <w:t>);</w:t>
            </w:r>
            <w:proofErr w:type="gramEnd"/>
          </w:p>
          <w:p w14:paraId="6C2D4ED2" w14:textId="77777777"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suspension for a specified time </w:t>
            </w:r>
            <w:proofErr w:type="gramStart"/>
            <w:r w:rsidRPr="006B6E21">
              <w:rPr>
                <w:rFonts w:ascii="Open Sans" w:hAnsi="Open Sans" w:cs="Open Sans"/>
                <w:sz w:val="24"/>
                <w:szCs w:val="24"/>
                <w:lang w:bidi="dv-MV"/>
              </w:rPr>
              <w:t>period;</w:t>
            </w:r>
            <w:proofErr w:type="gramEnd"/>
          </w:p>
          <w:p w14:paraId="5065AB53" w14:textId="77777777"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cancellation of the practicing </w:t>
            </w:r>
            <w:proofErr w:type="gramStart"/>
            <w:r w:rsidRPr="006B6E21">
              <w:rPr>
                <w:rFonts w:ascii="Open Sans" w:hAnsi="Open Sans" w:cs="Open Sans"/>
                <w:sz w:val="24"/>
                <w:szCs w:val="24"/>
                <w:lang w:bidi="dv-MV"/>
              </w:rPr>
              <w:t>certificate;</w:t>
            </w:r>
            <w:proofErr w:type="gramEnd"/>
          </w:p>
          <w:p w14:paraId="3DAB9AA5" w14:textId="35396BC1" w:rsidR="00413FA7" w:rsidRPr="006B6E21" w:rsidRDefault="00413FA7"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withholding issuance of practicing certificate for a certain period.</w:t>
            </w:r>
          </w:p>
        </w:tc>
      </w:tr>
      <w:tr w:rsidR="00352E88" w:rsidRPr="006B6E21" w14:paraId="0A002A5F" w14:textId="77777777" w:rsidTr="006B6E21">
        <w:tc>
          <w:tcPr>
            <w:tcW w:w="241" w:type="pct"/>
            <w:vAlign w:val="center"/>
          </w:tcPr>
          <w:p w14:paraId="5F1233B5" w14:textId="77777777" w:rsidR="00352E88" w:rsidRPr="006B6E21" w:rsidRDefault="00352E88"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585690C7" w14:textId="12240E73" w:rsidR="00352E88" w:rsidRPr="006B6E21" w:rsidRDefault="00352E88"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Failure to adhere to any law and regulation required to follow as a public practitioner</w:t>
            </w:r>
          </w:p>
        </w:tc>
        <w:tc>
          <w:tcPr>
            <w:tcW w:w="1806" w:type="pct"/>
            <w:vAlign w:val="center"/>
          </w:tcPr>
          <w:p w14:paraId="03BA8ECA" w14:textId="77777777" w:rsidR="00352E88" w:rsidRPr="006B6E21" w:rsidRDefault="00352E88"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 xml:space="preserve">Based on the severity of the offence, following penalties </w:t>
            </w:r>
            <w:proofErr w:type="gramStart"/>
            <w:r w:rsidRPr="006B6E21">
              <w:rPr>
                <w:rFonts w:ascii="Open Sans" w:hAnsi="Open Sans" w:cs="Open Sans"/>
                <w:sz w:val="24"/>
                <w:szCs w:val="24"/>
                <w:lang w:bidi="dv-MV"/>
              </w:rPr>
              <w:t>maybe</w:t>
            </w:r>
            <w:proofErr w:type="gramEnd"/>
            <w:r w:rsidRPr="006B6E21">
              <w:rPr>
                <w:rFonts w:ascii="Open Sans" w:hAnsi="Open Sans" w:cs="Open Sans"/>
                <w:sz w:val="24"/>
                <w:szCs w:val="24"/>
                <w:lang w:bidi="dv-MV"/>
              </w:rPr>
              <w:t xml:space="preserve"> imposed:</w:t>
            </w:r>
          </w:p>
          <w:p w14:paraId="13526EEA" w14:textId="6ECD92E8" w:rsidR="00352E88" w:rsidRPr="006B6E21" w:rsidRDefault="00352E88"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issuance of advisory </w:t>
            </w:r>
            <w:proofErr w:type="gramStart"/>
            <w:r w:rsidRPr="006B6E21">
              <w:rPr>
                <w:rFonts w:ascii="Open Sans" w:hAnsi="Open Sans" w:cs="Open Sans"/>
                <w:sz w:val="24"/>
                <w:szCs w:val="24"/>
                <w:lang w:bidi="dv-MV"/>
              </w:rPr>
              <w:t>notice;</w:t>
            </w:r>
            <w:proofErr w:type="gramEnd"/>
          </w:p>
          <w:p w14:paraId="58DDB199" w14:textId="28F5F1E8" w:rsidR="00352E88" w:rsidRPr="006B6E21" w:rsidRDefault="00352E88"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requirement to complete specific training</w:t>
            </w:r>
            <w:r w:rsidR="00F64D41" w:rsidRPr="006B6E21">
              <w:rPr>
                <w:rFonts w:ascii="Open Sans" w:hAnsi="Open Sans" w:cs="Open Sans"/>
                <w:sz w:val="24"/>
                <w:szCs w:val="24"/>
                <w:lang w:bidi="dv-MV"/>
              </w:rPr>
              <w:t>(s</w:t>
            </w:r>
            <w:proofErr w:type="gramStart"/>
            <w:r w:rsidR="00F64D41" w:rsidRPr="006B6E21">
              <w:rPr>
                <w:rFonts w:ascii="Open Sans" w:hAnsi="Open Sans" w:cs="Open Sans"/>
                <w:sz w:val="24"/>
                <w:szCs w:val="24"/>
                <w:lang w:bidi="dv-MV"/>
              </w:rPr>
              <w:t>)</w:t>
            </w:r>
            <w:r w:rsidRPr="006B6E21">
              <w:rPr>
                <w:rFonts w:ascii="Open Sans" w:hAnsi="Open Sans" w:cs="Open Sans"/>
                <w:sz w:val="24"/>
                <w:szCs w:val="24"/>
                <w:lang w:bidi="dv-MV"/>
              </w:rPr>
              <w:t>;</w:t>
            </w:r>
            <w:proofErr w:type="gramEnd"/>
          </w:p>
          <w:p w14:paraId="0120038A" w14:textId="02682061" w:rsidR="00352E88" w:rsidRPr="006B6E21" w:rsidRDefault="00352E88"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lastRenderedPageBreak/>
              <w:t>imposition of a fine ranging from MVR 5,000 (Five Thousand Rufiyaa) to MVR 10,000 (Ten Thousand Rufiyaa</w:t>
            </w:r>
            <w:proofErr w:type="gramStart"/>
            <w:r w:rsidRPr="006B6E21">
              <w:rPr>
                <w:rFonts w:ascii="Open Sans" w:hAnsi="Open Sans" w:cs="Open Sans"/>
                <w:sz w:val="24"/>
                <w:szCs w:val="24"/>
                <w:lang w:bidi="dv-MV"/>
              </w:rPr>
              <w:t>);</w:t>
            </w:r>
            <w:proofErr w:type="gramEnd"/>
          </w:p>
          <w:p w14:paraId="0BFCFCF6" w14:textId="32A844DB" w:rsidR="00352E88" w:rsidRPr="006B6E21" w:rsidRDefault="00352E88"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suspension of the practicing certificate for a period not exceeding 3 (three) years.</w:t>
            </w:r>
          </w:p>
        </w:tc>
        <w:tc>
          <w:tcPr>
            <w:tcW w:w="1806" w:type="pct"/>
            <w:vAlign w:val="center"/>
          </w:tcPr>
          <w:p w14:paraId="6C58F2CA" w14:textId="77777777" w:rsidR="00352E88" w:rsidRPr="006B6E21" w:rsidRDefault="00352E88"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lastRenderedPageBreak/>
              <w:t xml:space="preserve">Based on the severity of the offence, following penalties </w:t>
            </w:r>
            <w:proofErr w:type="gramStart"/>
            <w:r w:rsidRPr="006B6E21">
              <w:rPr>
                <w:rFonts w:ascii="Open Sans" w:hAnsi="Open Sans" w:cs="Open Sans"/>
                <w:sz w:val="24"/>
                <w:szCs w:val="24"/>
                <w:lang w:bidi="dv-MV"/>
              </w:rPr>
              <w:t>maybe</w:t>
            </w:r>
            <w:proofErr w:type="gramEnd"/>
            <w:r w:rsidRPr="006B6E21">
              <w:rPr>
                <w:rFonts w:ascii="Open Sans" w:hAnsi="Open Sans" w:cs="Open Sans"/>
                <w:sz w:val="24"/>
                <w:szCs w:val="24"/>
                <w:lang w:bidi="dv-MV"/>
              </w:rPr>
              <w:t xml:space="preserve"> imposed:</w:t>
            </w:r>
          </w:p>
          <w:p w14:paraId="2B673043" w14:textId="5F89D11B" w:rsidR="00352E88" w:rsidRPr="006B6E21" w:rsidRDefault="00352E88"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issuance of advisory </w:t>
            </w:r>
            <w:proofErr w:type="gramStart"/>
            <w:r w:rsidRPr="006B6E21">
              <w:rPr>
                <w:rFonts w:ascii="Open Sans" w:hAnsi="Open Sans" w:cs="Open Sans"/>
                <w:sz w:val="24"/>
                <w:szCs w:val="24"/>
                <w:lang w:bidi="dv-MV"/>
              </w:rPr>
              <w:t>notice;</w:t>
            </w:r>
            <w:proofErr w:type="gramEnd"/>
          </w:p>
          <w:p w14:paraId="30B33E00" w14:textId="5C9B1864" w:rsidR="00352E88" w:rsidRPr="006B6E21" w:rsidRDefault="00352E88"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requirement to complete specific training</w:t>
            </w:r>
            <w:r w:rsidR="00F64D41" w:rsidRPr="006B6E21">
              <w:rPr>
                <w:rFonts w:ascii="Open Sans" w:hAnsi="Open Sans" w:cs="Open Sans"/>
                <w:sz w:val="24"/>
                <w:szCs w:val="24"/>
                <w:lang w:bidi="dv-MV"/>
              </w:rPr>
              <w:t>(s</w:t>
            </w:r>
            <w:proofErr w:type="gramStart"/>
            <w:r w:rsidR="00F64D41" w:rsidRPr="006B6E21">
              <w:rPr>
                <w:rFonts w:ascii="Open Sans" w:hAnsi="Open Sans" w:cs="Open Sans"/>
                <w:sz w:val="24"/>
                <w:szCs w:val="24"/>
                <w:lang w:bidi="dv-MV"/>
              </w:rPr>
              <w:t>)</w:t>
            </w:r>
            <w:r w:rsidRPr="006B6E21">
              <w:rPr>
                <w:rFonts w:ascii="Open Sans" w:hAnsi="Open Sans" w:cs="Open Sans"/>
                <w:sz w:val="24"/>
                <w:szCs w:val="24"/>
                <w:lang w:bidi="dv-MV"/>
              </w:rPr>
              <w:t>;</w:t>
            </w:r>
            <w:proofErr w:type="gramEnd"/>
          </w:p>
          <w:p w14:paraId="55509322" w14:textId="75A5558F" w:rsidR="00352E88" w:rsidRPr="006B6E21" w:rsidRDefault="00352E88"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lastRenderedPageBreak/>
              <w:t>imposition of a fine ranging from MVR 5,000 (Five Thousand Rufiyaa) to MVR 20,000 (Twenty Thousand Rufiyaa</w:t>
            </w:r>
            <w:proofErr w:type="gramStart"/>
            <w:r w:rsidRPr="006B6E21">
              <w:rPr>
                <w:rFonts w:ascii="Open Sans" w:hAnsi="Open Sans" w:cs="Open Sans"/>
                <w:sz w:val="24"/>
                <w:szCs w:val="24"/>
                <w:lang w:bidi="dv-MV"/>
              </w:rPr>
              <w:t>);</w:t>
            </w:r>
            <w:proofErr w:type="gramEnd"/>
          </w:p>
          <w:p w14:paraId="0381149B" w14:textId="343E4E5A" w:rsidR="00352E88" w:rsidRPr="006B6E21" w:rsidRDefault="00352E88"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suspension of the practicing certificate for a period not exceeding 3 (three) years.</w:t>
            </w:r>
          </w:p>
        </w:tc>
      </w:tr>
      <w:tr w:rsidR="0020444C" w:rsidRPr="006B6E21" w14:paraId="727A13CC" w14:textId="77777777" w:rsidTr="006B6E21">
        <w:tc>
          <w:tcPr>
            <w:tcW w:w="241" w:type="pct"/>
            <w:vAlign w:val="center"/>
          </w:tcPr>
          <w:p w14:paraId="12FDD8D7" w14:textId="77777777" w:rsidR="0020444C" w:rsidRPr="006B6E21" w:rsidRDefault="0020444C" w:rsidP="006B6E21">
            <w:pPr>
              <w:pStyle w:val="ListParagraph"/>
              <w:numPr>
                <w:ilvl w:val="0"/>
                <w:numId w:val="49"/>
              </w:numPr>
              <w:tabs>
                <w:tab w:val="left" w:pos="4104"/>
              </w:tabs>
              <w:spacing w:beforeLines="20" w:before="48" w:afterLines="20" w:after="48" w:line="276" w:lineRule="auto"/>
              <w:jc w:val="center"/>
              <w:rPr>
                <w:rFonts w:ascii="Open Sans" w:hAnsi="Open Sans" w:cs="Open Sans"/>
                <w:sz w:val="24"/>
                <w:szCs w:val="24"/>
                <w:lang w:bidi="dv-MV"/>
              </w:rPr>
            </w:pPr>
          </w:p>
        </w:tc>
        <w:tc>
          <w:tcPr>
            <w:tcW w:w="1147" w:type="pct"/>
            <w:vAlign w:val="center"/>
          </w:tcPr>
          <w:p w14:paraId="0FF372F8" w14:textId="77777777" w:rsidR="0020444C" w:rsidRPr="006B6E21" w:rsidRDefault="002577B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 xml:space="preserve">Failure to pass the Practice Monitoring and/ or Quality Assurance Review program conducted by the </w:t>
            </w:r>
            <w:proofErr w:type="gramStart"/>
            <w:r w:rsidRPr="006B6E21">
              <w:rPr>
                <w:rFonts w:ascii="Open Sans" w:hAnsi="Open Sans" w:cs="Open Sans"/>
                <w:sz w:val="24"/>
                <w:szCs w:val="24"/>
                <w:lang w:bidi="dv-MV"/>
              </w:rPr>
              <w:t>Institute;</w:t>
            </w:r>
            <w:proofErr w:type="gramEnd"/>
          </w:p>
          <w:p w14:paraId="2F747B43" w14:textId="230B1A9B" w:rsidR="002577B7" w:rsidRPr="006B6E21" w:rsidRDefault="002577B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Failure to adhere to the code of conduct specified in this Regulation</w:t>
            </w:r>
          </w:p>
        </w:tc>
        <w:tc>
          <w:tcPr>
            <w:tcW w:w="1806" w:type="pct"/>
            <w:vAlign w:val="center"/>
          </w:tcPr>
          <w:p w14:paraId="15A6CAC3" w14:textId="2CCD24F1" w:rsidR="002577B7" w:rsidRPr="006B6E21" w:rsidRDefault="002577B7"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Based on the findings, the following penalties may be imposed:</w:t>
            </w:r>
          </w:p>
          <w:p w14:paraId="3ABD512A" w14:textId="315C005C" w:rsidR="002577B7" w:rsidRPr="006B6E21" w:rsidRDefault="00F64D41"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i</w:t>
            </w:r>
            <w:r w:rsidR="002577B7" w:rsidRPr="006B6E21">
              <w:rPr>
                <w:rFonts w:ascii="Open Sans" w:hAnsi="Open Sans" w:cs="Open Sans"/>
                <w:sz w:val="24"/>
                <w:szCs w:val="24"/>
                <w:lang w:bidi="dv-MV"/>
              </w:rPr>
              <w:t xml:space="preserve">ssuance of advisory </w:t>
            </w:r>
            <w:proofErr w:type="gramStart"/>
            <w:r w:rsidR="002577B7" w:rsidRPr="006B6E21">
              <w:rPr>
                <w:rFonts w:ascii="Open Sans" w:hAnsi="Open Sans" w:cs="Open Sans"/>
                <w:sz w:val="24"/>
                <w:szCs w:val="24"/>
                <w:lang w:bidi="dv-MV"/>
              </w:rPr>
              <w:t>notice</w:t>
            </w:r>
            <w:r w:rsidRPr="006B6E21">
              <w:rPr>
                <w:rFonts w:ascii="Open Sans" w:hAnsi="Open Sans" w:cs="Open Sans"/>
                <w:sz w:val="24"/>
                <w:szCs w:val="24"/>
                <w:lang w:bidi="dv-MV"/>
              </w:rPr>
              <w:t>;</w:t>
            </w:r>
            <w:proofErr w:type="gramEnd"/>
          </w:p>
          <w:p w14:paraId="0BDF8630" w14:textId="29001656" w:rsidR="002577B7" w:rsidRPr="006B6E21" w:rsidRDefault="00F64D41"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r</w:t>
            </w:r>
            <w:r w:rsidR="002577B7" w:rsidRPr="006B6E21">
              <w:rPr>
                <w:rFonts w:ascii="Open Sans" w:hAnsi="Open Sans" w:cs="Open Sans"/>
                <w:sz w:val="24"/>
                <w:szCs w:val="24"/>
                <w:lang w:bidi="dv-MV"/>
              </w:rPr>
              <w:t>equirement to complete specific training</w:t>
            </w:r>
            <w:r w:rsidRPr="006B6E21">
              <w:rPr>
                <w:rFonts w:ascii="Open Sans" w:hAnsi="Open Sans" w:cs="Open Sans"/>
                <w:sz w:val="24"/>
                <w:szCs w:val="24"/>
                <w:lang w:bidi="dv-MV"/>
              </w:rPr>
              <w:t>(s</w:t>
            </w:r>
            <w:proofErr w:type="gramStart"/>
            <w:r w:rsidRPr="006B6E21">
              <w:rPr>
                <w:rFonts w:ascii="Open Sans" w:hAnsi="Open Sans" w:cs="Open Sans"/>
                <w:sz w:val="24"/>
                <w:szCs w:val="24"/>
                <w:lang w:bidi="dv-MV"/>
              </w:rPr>
              <w:t>);</w:t>
            </w:r>
            <w:proofErr w:type="gramEnd"/>
          </w:p>
          <w:p w14:paraId="192B8F52" w14:textId="1E21ED3D" w:rsidR="002577B7" w:rsidRPr="006B6E21" w:rsidRDefault="00F64D41"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i</w:t>
            </w:r>
            <w:r w:rsidR="002577B7" w:rsidRPr="006B6E21">
              <w:rPr>
                <w:rFonts w:ascii="Open Sans" w:hAnsi="Open Sans" w:cs="Open Sans"/>
                <w:sz w:val="24"/>
                <w:szCs w:val="24"/>
                <w:lang w:bidi="dv-MV"/>
              </w:rPr>
              <w:t>mposition of a fine ranging from MVR 5,000 (Five Thousand Rufiyaa) to MVR 10,000 (Ten Thousand Rufiyaa</w:t>
            </w:r>
            <w:proofErr w:type="gramStart"/>
            <w:r w:rsidR="002577B7" w:rsidRPr="006B6E21">
              <w:rPr>
                <w:rFonts w:ascii="Open Sans" w:hAnsi="Open Sans" w:cs="Open Sans"/>
                <w:sz w:val="24"/>
                <w:szCs w:val="24"/>
                <w:lang w:bidi="dv-MV"/>
              </w:rPr>
              <w:t>)</w:t>
            </w:r>
            <w:r w:rsidR="00E62789" w:rsidRPr="006B6E21">
              <w:rPr>
                <w:rFonts w:ascii="Open Sans" w:hAnsi="Open Sans" w:cs="Open Sans"/>
                <w:sz w:val="24"/>
                <w:szCs w:val="24"/>
                <w:lang w:bidi="dv-MV"/>
              </w:rPr>
              <w:t>;</w:t>
            </w:r>
            <w:proofErr w:type="gramEnd"/>
          </w:p>
          <w:p w14:paraId="22A97F70" w14:textId="2D0D092C" w:rsidR="0020444C" w:rsidRPr="006B6E21" w:rsidRDefault="00E62789"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s</w:t>
            </w:r>
            <w:r w:rsidR="002577B7" w:rsidRPr="006B6E21">
              <w:rPr>
                <w:rFonts w:ascii="Open Sans" w:hAnsi="Open Sans" w:cs="Open Sans"/>
                <w:sz w:val="24"/>
                <w:szCs w:val="24"/>
                <w:lang w:bidi="dv-MV"/>
              </w:rPr>
              <w:t>uspension of the practicing certificate for a period not exceeding 2 (two) years.</w:t>
            </w:r>
          </w:p>
        </w:tc>
        <w:tc>
          <w:tcPr>
            <w:tcW w:w="1806" w:type="pct"/>
            <w:vAlign w:val="center"/>
          </w:tcPr>
          <w:p w14:paraId="08111CDC" w14:textId="77777777" w:rsidR="00E62789" w:rsidRPr="006B6E21" w:rsidRDefault="00E62789" w:rsidP="006B6E21">
            <w:pPr>
              <w:tabs>
                <w:tab w:val="left" w:pos="4104"/>
              </w:tabs>
              <w:spacing w:beforeLines="20" w:before="48" w:afterLines="20" w:after="48" w:line="276" w:lineRule="auto"/>
              <w:jc w:val="both"/>
              <w:rPr>
                <w:rFonts w:ascii="Open Sans" w:hAnsi="Open Sans" w:cs="Open Sans"/>
                <w:sz w:val="24"/>
                <w:szCs w:val="24"/>
                <w:lang w:bidi="dv-MV"/>
              </w:rPr>
            </w:pPr>
            <w:r w:rsidRPr="006B6E21">
              <w:rPr>
                <w:rFonts w:ascii="Open Sans" w:hAnsi="Open Sans" w:cs="Open Sans"/>
                <w:sz w:val="24"/>
                <w:szCs w:val="24"/>
                <w:lang w:bidi="dv-MV"/>
              </w:rPr>
              <w:t>Based on the findings, the following penalties may be imposed:</w:t>
            </w:r>
          </w:p>
          <w:p w14:paraId="138CCC9C" w14:textId="77777777" w:rsidR="00E62789" w:rsidRPr="006B6E21" w:rsidRDefault="00E62789"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 xml:space="preserve">issuance of advisory </w:t>
            </w:r>
            <w:proofErr w:type="gramStart"/>
            <w:r w:rsidRPr="006B6E21">
              <w:rPr>
                <w:rFonts w:ascii="Open Sans" w:hAnsi="Open Sans" w:cs="Open Sans"/>
                <w:sz w:val="24"/>
                <w:szCs w:val="24"/>
                <w:lang w:bidi="dv-MV"/>
              </w:rPr>
              <w:t>notice;</w:t>
            </w:r>
            <w:proofErr w:type="gramEnd"/>
          </w:p>
          <w:p w14:paraId="1B92485A" w14:textId="77777777" w:rsidR="00E62789" w:rsidRPr="006B6E21" w:rsidRDefault="00E62789"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requirement to complete specific training(s</w:t>
            </w:r>
            <w:proofErr w:type="gramStart"/>
            <w:r w:rsidRPr="006B6E21">
              <w:rPr>
                <w:rFonts w:ascii="Open Sans" w:hAnsi="Open Sans" w:cs="Open Sans"/>
                <w:sz w:val="24"/>
                <w:szCs w:val="24"/>
                <w:lang w:bidi="dv-MV"/>
              </w:rPr>
              <w:t>);</w:t>
            </w:r>
            <w:proofErr w:type="gramEnd"/>
          </w:p>
          <w:p w14:paraId="4CD10119" w14:textId="5C38C78F" w:rsidR="00E62789" w:rsidRPr="006B6E21" w:rsidRDefault="00E62789"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imposition of a fine ranging from MVR 5,000 (Five Thousand Rufiyaa) to MVR 20,000 (Twenty Thousand Rufiyaa</w:t>
            </w:r>
            <w:proofErr w:type="gramStart"/>
            <w:r w:rsidRPr="006B6E21">
              <w:rPr>
                <w:rFonts w:ascii="Open Sans" w:hAnsi="Open Sans" w:cs="Open Sans"/>
                <w:sz w:val="24"/>
                <w:szCs w:val="24"/>
                <w:lang w:bidi="dv-MV"/>
              </w:rPr>
              <w:t>);</w:t>
            </w:r>
            <w:proofErr w:type="gramEnd"/>
          </w:p>
          <w:p w14:paraId="5B8AAF75" w14:textId="212613C4" w:rsidR="0020444C" w:rsidRPr="006B6E21" w:rsidRDefault="00E62789" w:rsidP="006B6E21">
            <w:pPr>
              <w:pStyle w:val="ListParagraph"/>
              <w:numPr>
                <w:ilvl w:val="0"/>
                <w:numId w:val="45"/>
              </w:numPr>
              <w:tabs>
                <w:tab w:val="left" w:pos="4104"/>
              </w:tabs>
              <w:spacing w:beforeLines="20" w:before="48" w:afterLines="20" w:after="48" w:line="276" w:lineRule="auto"/>
              <w:contextualSpacing w:val="0"/>
              <w:jc w:val="both"/>
              <w:rPr>
                <w:rFonts w:ascii="Open Sans" w:hAnsi="Open Sans" w:cs="Open Sans"/>
                <w:sz w:val="24"/>
                <w:szCs w:val="24"/>
                <w:lang w:bidi="dv-MV"/>
              </w:rPr>
            </w:pPr>
            <w:r w:rsidRPr="006B6E21">
              <w:rPr>
                <w:rFonts w:ascii="Open Sans" w:hAnsi="Open Sans" w:cs="Open Sans"/>
                <w:sz w:val="24"/>
                <w:szCs w:val="24"/>
                <w:lang w:bidi="dv-MV"/>
              </w:rPr>
              <w:t>suspension of the practicing certificate for a period not exceeding 2 (two) years.</w:t>
            </w:r>
          </w:p>
        </w:tc>
      </w:tr>
    </w:tbl>
    <w:p w14:paraId="4D17B884" w14:textId="1D795A36" w:rsidR="003F7E92" w:rsidRPr="006B6E21" w:rsidRDefault="006B6E21" w:rsidP="00BD4636">
      <w:pPr>
        <w:tabs>
          <w:tab w:val="left" w:pos="4104"/>
        </w:tabs>
        <w:spacing w:line="276" w:lineRule="auto"/>
        <w:rPr>
          <w:rFonts w:ascii="Open Sans" w:hAnsi="Open Sans" w:cs="Open Sans"/>
        </w:rPr>
      </w:pPr>
      <w:r w:rsidRPr="006B6E21">
        <w:rPr>
          <w:rFonts w:ascii="Open Sans" w:hAnsi="Open Sans" w:cs="Open Sans"/>
        </w:rPr>
        <w:br w:type="textWrapping" w:clear="all"/>
      </w:r>
    </w:p>
    <w:sectPr w:rsidR="003F7E92" w:rsidRPr="006B6E21" w:rsidSect="0020444C">
      <w:headerReference w:type="even" r:id="rId10"/>
      <w:headerReference w:type="default" r:id="rId11"/>
      <w:head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E825F" w14:textId="77777777" w:rsidR="000A7A01" w:rsidRDefault="000A7A01" w:rsidP="002C3E33">
      <w:pPr>
        <w:spacing w:after="0" w:line="240" w:lineRule="auto"/>
      </w:pPr>
      <w:r>
        <w:separator/>
      </w:r>
    </w:p>
  </w:endnote>
  <w:endnote w:type="continuationSeparator" w:id="0">
    <w:p w14:paraId="28257B65" w14:textId="77777777" w:rsidR="000A7A01" w:rsidRDefault="000A7A01" w:rsidP="002C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3E53E" w14:textId="00FB7E51" w:rsidR="00C1459D" w:rsidRPr="00B9260B" w:rsidRDefault="00000000" w:rsidP="00BD4636">
    <w:pPr>
      <w:pStyle w:val="Footer"/>
      <w:jc w:val="right"/>
      <w:rPr>
        <w:rFonts w:ascii="Open Sans" w:hAnsi="Open Sans" w:cs="Open Sans"/>
      </w:rPr>
    </w:pPr>
    <w:sdt>
      <w:sdtPr>
        <w:rPr>
          <w:rFonts w:ascii="Open Sans" w:hAnsi="Open Sans" w:cs="Open Sans"/>
        </w:rPr>
        <w:id w:val="-759451173"/>
        <w:docPartObj>
          <w:docPartGallery w:val="Page Numbers (Bottom of Page)"/>
          <w:docPartUnique/>
        </w:docPartObj>
      </w:sdtPr>
      <w:sdtContent>
        <w:sdt>
          <w:sdtPr>
            <w:rPr>
              <w:rFonts w:ascii="Open Sans" w:hAnsi="Open Sans" w:cs="Open Sans"/>
            </w:rPr>
            <w:id w:val="-1769616900"/>
            <w:docPartObj>
              <w:docPartGallery w:val="Page Numbers (Top of Page)"/>
              <w:docPartUnique/>
            </w:docPartObj>
          </w:sdtPr>
          <w:sdtContent>
            <w:r w:rsidR="00C1459D" w:rsidRPr="00B9260B">
              <w:rPr>
                <w:rFonts w:ascii="Open Sans" w:hAnsi="Open Sans" w:cs="Open Sans"/>
              </w:rPr>
              <w:t xml:space="preserve">Page </w:t>
            </w:r>
            <w:r w:rsidR="00C1459D" w:rsidRPr="00B9260B">
              <w:rPr>
                <w:rFonts w:ascii="Open Sans" w:hAnsi="Open Sans" w:cs="Open Sans"/>
                <w:b/>
                <w:bCs/>
                <w:sz w:val="24"/>
                <w:szCs w:val="24"/>
              </w:rPr>
              <w:fldChar w:fldCharType="begin"/>
            </w:r>
            <w:r w:rsidR="00C1459D" w:rsidRPr="00B9260B">
              <w:rPr>
                <w:rFonts w:ascii="Open Sans" w:hAnsi="Open Sans" w:cs="Open Sans"/>
                <w:b/>
                <w:bCs/>
              </w:rPr>
              <w:instrText xml:space="preserve"> PAGE </w:instrText>
            </w:r>
            <w:r w:rsidR="00C1459D" w:rsidRPr="00B9260B">
              <w:rPr>
                <w:rFonts w:ascii="Open Sans" w:hAnsi="Open Sans" w:cs="Open Sans"/>
                <w:b/>
                <w:bCs/>
                <w:sz w:val="24"/>
                <w:szCs w:val="24"/>
              </w:rPr>
              <w:fldChar w:fldCharType="separate"/>
            </w:r>
            <w:r w:rsidR="00C1459D" w:rsidRPr="00B9260B">
              <w:rPr>
                <w:rFonts w:ascii="Open Sans" w:hAnsi="Open Sans" w:cs="Open Sans"/>
                <w:b/>
                <w:bCs/>
                <w:noProof/>
              </w:rPr>
              <w:t>2</w:t>
            </w:r>
            <w:r w:rsidR="00C1459D" w:rsidRPr="00B9260B">
              <w:rPr>
                <w:rFonts w:ascii="Open Sans" w:hAnsi="Open Sans" w:cs="Open Sans"/>
                <w:b/>
                <w:bCs/>
                <w:sz w:val="24"/>
                <w:szCs w:val="24"/>
              </w:rPr>
              <w:fldChar w:fldCharType="end"/>
            </w:r>
            <w:r w:rsidR="00C1459D" w:rsidRPr="00B9260B">
              <w:rPr>
                <w:rFonts w:ascii="Open Sans" w:hAnsi="Open Sans" w:cs="Open Sans"/>
              </w:rPr>
              <w:t xml:space="preserve"> of </w:t>
            </w:r>
            <w:r w:rsidR="00C1459D" w:rsidRPr="00B9260B">
              <w:rPr>
                <w:rFonts w:ascii="Open Sans" w:hAnsi="Open Sans" w:cs="Open Sans"/>
                <w:b/>
                <w:bCs/>
                <w:sz w:val="24"/>
                <w:szCs w:val="24"/>
              </w:rPr>
              <w:fldChar w:fldCharType="begin"/>
            </w:r>
            <w:r w:rsidR="00C1459D" w:rsidRPr="00B9260B">
              <w:rPr>
                <w:rFonts w:ascii="Open Sans" w:hAnsi="Open Sans" w:cs="Open Sans"/>
                <w:b/>
                <w:bCs/>
              </w:rPr>
              <w:instrText xml:space="preserve"> NUMPAGES  </w:instrText>
            </w:r>
            <w:r w:rsidR="00C1459D" w:rsidRPr="00B9260B">
              <w:rPr>
                <w:rFonts w:ascii="Open Sans" w:hAnsi="Open Sans" w:cs="Open Sans"/>
                <w:b/>
                <w:bCs/>
                <w:sz w:val="24"/>
                <w:szCs w:val="24"/>
              </w:rPr>
              <w:fldChar w:fldCharType="separate"/>
            </w:r>
            <w:r w:rsidR="00C1459D" w:rsidRPr="00B9260B">
              <w:rPr>
                <w:rFonts w:ascii="Open Sans" w:hAnsi="Open Sans" w:cs="Open Sans"/>
                <w:b/>
                <w:bCs/>
                <w:noProof/>
              </w:rPr>
              <w:t>2</w:t>
            </w:r>
            <w:r w:rsidR="00C1459D" w:rsidRPr="00B9260B">
              <w:rPr>
                <w:rFonts w:ascii="Open Sans" w:hAnsi="Open Sans" w:cs="Open Sans"/>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C8805" w14:textId="77777777" w:rsidR="000A7A01" w:rsidRDefault="000A7A01" w:rsidP="002C3E33">
      <w:pPr>
        <w:spacing w:after="0" w:line="240" w:lineRule="auto"/>
      </w:pPr>
      <w:r>
        <w:separator/>
      </w:r>
    </w:p>
  </w:footnote>
  <w:footnote w:type="continuationSeparator" w:id="0">
    <w:p w14:paraId="7BFA884D" w14:textId="77777777" w:rsidR="000A7A01" w:rsidRDefault="000A7A01" w:rsidP="002C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4679" w14:textId="19E0C267" w:rsidR="00641E21" w:rsidRDefault="00B9260B">
    <w:pPr>
      <w:pStyle w:val="Header"/>
    </w:pPr>
    <w:r>
      <w:rPr>
        <w:noProof/>
      </w:rPr>
      <mc:AlternateContent>
        <mc:Choice Requires="wps">
          <w:drawing>
            <wp:anchor distT="45720" distB="45720" distL="114300" distR="114300" simplePos="0" relativeHeight="251662336" behindDoc="0" locked="0" layoutInCell="1" allowOverlap="1" wp14:anchorId="760BD8A0" wp14:editId="4208A5B1">
              <wp:simplePos x="0" y="0"/>
              <wp:positionH relativeFrom="margin">
                <wp:posOffset>1155700</wp:posOffset>
              </wp:positionH>
              <wp:positionV relativeFrom="paragraph">
                <wp:posOffset>1030605</wp:posOffset>
              </wp:positionV>
              <wp:extent cx="3407558" cy="7709354"/>
              <wp:effectExtent l="2228850" t="95250" r="2231390" b="82550"/>
              <wp:wrapNone/>
              <wp:docPr id="1799751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93508">
                        <a:off x="0" y="0"/>
                        <a:ext cx="3407558" cy="7709354"/>
                      </a:xfrm>
                      <a:prstGeom prst="rect">
                        <a:avLst/>
                      </a:prstGeom>
                      <a:solidFill>
                        <a:srgbClr val="FFFFFF"/>
                      </a:solidFill>
                      <a:ln w="9525">
                        <a:noFill/>
                        <a:miter lim="800000"/>
                        <a:headEnd/>
                        <a:tailEnd/>
                      </a:ln>
                    </wps:spPr>
                    <wps:txbx>
                      <w:txbxContent>
                        <w:p w14:paraId="52A3285C" w14:textId="77777777" w:rsidR="00B9260B" w:rsidRPr="00B9260B" w:rsidRDefault="00B9260B" w:rsidP="00B9260B">
                          <w:pPr>
                            <w:jc w:val="center"/>
                            <w:rPr>
                              <w:color w:val="CFCFCF"/>
                              <w:sz w:val="420"/>
                              <w:szCs w:val="420"/>
                            </w:rPr>
                          </w:pPr>
                          <w:r w:rsidRPr="00B9260B">
                            <w:rPr>
                              <w:color w:val="CFCFCF"/>
                              <w:sz w:val="420"/>
                              <w:szCs w:val="420"/>
                            </w:rPr>
                            <w:t>DRAFT</w:t>
                          </w:r>
                        </w:p>
                        <w:p w14:paraId="2AD09D7C" w14:textId="61033207" w:rsidR="00B9260B" w:rsidRPr="00B9260B" w:rsidRDefault="00B9260B" w:rsidP="00B9260B">
                          <w:pPr>
                            <w:jc w:val="center"/>
                            <w:rPr>
                              <w:color w:val="CFCFCF"/>
                              <w:sz w:val="420"/>
                              <w:szCs w:val="420"/>
                            </w:rPr>
                          </w:pP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BD8A0" id="_x0000_t202" coordsize="21600,21600" o:spt="202" path="m,l,21600r21600,l21600,xe">
              <v:stroke joinstyle="miter"/>
              <v:path gradientshapeok="t" o:connecttype="rect"/>
            </v:shapetype>
            <v:shape id="Text Box 2" o:spid="_x0000_s1026" type="#_x0000_t202" style="position:absolute;margin-left:91pt;margin-top:81.15pt;width:268.3pt;height:607.05pt;rotation:2942029fd;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" stroked="f">
              <v:textbox style="layout-flow:vertical;mso-layout-flow-alt:bottom-to-top">
                <w:txbxContent>
                  <w:p w14:paraId="52A3285C" w14:textId="77777777" w:rsidR="00B9260B" w:rsidRPr="00B9260B" w:rsidRDefault="00B9260B" w:rsidP="00B9260B">
                    <w:pPr>
                      <w:jc w:val="center"/>
                      <w:rPr>
                        <w:color w:val="CFCFCF"/>
                        <w:sz w:val="420"/>
                        <w:szCs w:val="420"/>
                      </w:rPr>
                    </w:pPr>
                    <w:r w:rsidRPr="00B9260B">
                      <w:rPr>
                        <w:color w:val="CFCFCF"/>
                        <w:sz w:val="420"/>
                        <w:szCs w:val="420"/>
                      </w:rPr>
                      <w:t>DRAFT</w:t>
                    </w:r>
                  </w:p>
                  <w:p w14:paraId="2AD09D7C" w14:textId="61033207" w:rsidR="00B9260B" w:rsidRPr="00B9260B" w:rsidRDefault="00B9260B" w:rsidP="00B9260B">
                    <w:pPr>
                      <w:jc w:val="center"/>
                      <w:rPr>
                        <w:color w:val="CFCFCF"/>
                        <w:sz w:val="420"/>
                        <w:szCs w:val="420"/>
                      </w:rPr>
                    </w:pPr>
                  </w:p>
                </w:txbxContent>
              </v:textbox>
              <w10:wrap anchorx="margin"/>
            </v:shape>
          </w:pict>
        </mc:Fallback>
      </mc:AlternateContent>
    </w:r>
    <w:r w:rsidRPr="00D960A1">
      <w:rPr>
        <w:rFonts w:ascii="Times New Roman" w:hAnsi="Times New Roman" w:cs="Times New Roman"/>
        <w:noProof/>
        <w:sz w:val="21"/>
        <w:szCs w:val="21"/>
      </w:rPr>
      <mc:AlternateContent>
        <mc:Choice Requires="wpg">
          <w:drawing>
            <wp:anchor distT="0" distB="0" distL="114300" distR="114300" simplePos="0" relativeHeight="251657216" behindDoc="1" locked="0" layoutInCell="1" allowOverlap="1" wp14:anchorId="3B8742BA" wp14:editId="6EE10C8D">
              <wp:simplePos x="0" y="0"/>
              <wp:positionH relativeFrom="page">
                <wp:posOffset>-167640</wp:posOffset>
              </wp:positionH>
              <wp:positionV relativeFrom="paragraph">
                <wp:posOffset>-453863</wp:posOffset>
              </wp:positionV>
              <wp:extent cx="8063865" cy="925794"/>
              <wp:effectExtent l="0" t="0" r="0" b="8255"/>
              <wp:wrapNone/>
              <wp:docPr id="1" name="Group 1"/>
              <wp:cNvGraphicFramePr/>
              <a:graphic xmlns:a="http://schemas.openxmlformats.org/drawingml/2006/main">
                <a:graphicData uri="http://schemas.microsoft.com/office/word/2010/wordprocessingGroup">
                  <wpg:wgp>
                    <wpg:cNvGrpSpPr/>
                    <wpg:grpSpPr>
                      <a:xfrm>
                        <a:off x="0" y="0"/>
                        <a:ext cx="8063865" cy="925794"/>
                        <a:chOff x="-167640" y="73420"/>
                        <a:chExt cx="8063865" cy="925794"/>
                      </a:xfrm>
                    </wpg:grpSpPr>
                    <pic:pic xmlns:pic="http://schemas.openxmlformats.org/drawingml/2006/picture">
                      <pic:nvPicPr>
                        <pic:cNvPr id="19" name="Picture 19"/>
                        <pic:cNvPicPr>
                          <a:picLocks noChangeAspect="1"/>
                        </pic:cNvPicPr>
                      </pic:nvPicPr>
                      <pic:blipFill rotWithShape="1">
                        <a:blip r:embed="rId1" cstate="print">
                          <a:extLst>
                            <a:ext uri="{28A0092B-C50C-407E-A947-70E740481C1C}">
                              <a14:useLocalDpi xmlns:a14="http://schemas.microsoft.com/office/drawing/2010/main" val="0"/>
                            </a:ext>
                          </a:extLst>
                        </a:blip>
                        <a:srcRect b="53027"/>
                        <a:stretch/>
                      </pic:blipFill>
                      <pic:spPr bwMode="auto">
                        <a:xfrm>
                          <a:off x="-167640" y="73420"/>
                          <a:ext cx="7896225" cy="714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Picture 18"/>
                        <pic:cNvPicPr>
                          <a:picLocks noChangeAspect="1"/>
                        </pic:cNvPicPr>
                      </pic:nvPicPr>
                      <pic:blipFill rotWithShape="1">
                        <a:blip r:embed="rId1" cstate="print">
                          <a:extLst>
                            <a:ext uri="{28A0092B-C50C-407E-A947-70E740481C1C}">
                              <a14:useLocalDpi xmlns:a14="http://schemas.microsoft.com/office/drawing/2010/main" val="0"/>
                            </a:ext>
                          </a:extLst>
                        </a:blip>
                        <a:srcRect t="56994"/>
                        <a:stretch/>
                      </pic:blipFill>
                      <pic:spPr bwMode="auto">
                        <a:xfrm>
                          <a:off x="0" y="345164"/>
                          <a:ext cx="7896225" cy="6540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EB51DAF" id="Group 1" o:spid="_x0000_s1026" style="position:absolute;margin-left:-13.2pt;margin-top:-35.75pt;width:634.95pt;height:72.9pt;z-index:-251659264;mso-position-horizontal-relative:page;mso-width-relative:margin;mso-height-relative:margin" coordorigin="-1676,734" coordsize="80638,9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1676;top:734;width:78961;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">
                <v:imagedata r:id="rId2" o:title="" cropbottom="34752f"/>
              </v:shape>
              <v:shape id="Picture 18" o:spid="_x0000_s1028" type="#_x0000_t75" style="position:absolute;top:3451;width:78962;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">
                <v:imagedata r:id="rId2" o:title="" croptop="37352f"/>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223EB" w14:textId="77777777" w:rsidR="006B6E21" w:rsidRDefault="006B6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E4598" w14:textId="3A050D6E" w:rsidR="002753D5" w:rsidRDefault="00B9260B">
    <w:pPr>
      <w:pStyle w:val="Header"/>
    </w:pPr>
    <w:r>
      <w:rPr>
        <w:noProof/>
      </w:rPr>
      <mc:AlternateContent>
        <mc:Choice Requires="wps">
          <w:drawing>
            <wp:anchor distT="45720" distB="45720" distL="114300" distR="114300" simplePos="0" relativeHeight="251660288" behindDoc="0" locked="0" layoutInCell="1" allowOverlap="1" wp14:anchorId="57A07554" wp14:editId="31FC665E">
              <wp:simplePos x="0" y="0"/>
              <wp:positionH relativeFrom="margin">
                <wp:posOffset>2408555</wp:posOffset>
              </wp:positionH>
              <wp:positionV relativeFrom="paragraph">
                <wp:posOffset>-427355</wp:posOffset>
              </wp:positionV>
              <wp:extent cx="3407558" cy="7709354"/>
              <wp:effectExtent l="2228850" t="95250" r="2231390" b="825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93508">
                        <a:off x="0" y="0"/>
                        <a:ext cx="3407558" cy="7709354"/>
                      </a:xfrm>
                      <a:prstGeom prst="rect">
                        <a:avLst/>
                      </a:prstGeom>
                      <a:solidFill>
                        <a:srgbClr val="FFFFFF"/>
                      </a:solidFill>
                      <a:ln w="9525">
                        <a:noFill/>
                        <a:miter lim="800000"/>
                        <a:headEnd/>
                        <a:tailEnd/>
                      </a:ln>
                    </wps:spPr>
                    <wps:txbx>
                      <w:txbxContent>
                        <w:p w14:paraId="560821B1" w14:textId="1C49C7A6" w:rsidR="00B9260B" w:rsidRPr="00B9260B" w:rsidRDefault="00B9260B" w:rsidP="00B9260B">
                          <w:pPr>
                            <w:jc w:val="center"/>
                            <w:rPr>
                              <w:color w:val="CFCFCF"/>
                              <w:sz w:val="420"/>
                              <w:szCs w:val="420"/>
                            </w:rPr>
                          </w:pPr>
                          <w:r w:rsidRPr="00B9260B">
                            <w:rPr>
                              <w:color w:val="CFCFCF"/>
                              <w:sz w:val="420"/>
                              <w:szCs w:val="420"/>
                            </w:rPr>
                            <w:t>DRAFT</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07554" id="_x0000_t202" coordsize="21600,21600" o:spt="202" path="m,l,21600r21600,l21600,xe">
              <v:stroke joinstyle="miter"/>
              <v:path gradientshapeok="t" o:connecttype="rect"/>
            </v:shapetype>
            <v:shape id="_x0000_s1027" type="#_x0000_t202" style="position:absolute;margin-left:189.65pt;margin-top:-33.65pt;width:268.3pt;height:607.05pt;rotation:2942029fd;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" stroked="f">
              <v:textbox style="layout-flow:vertical;mso-layout-flow-alt:bottom-to-top">
                <w:txbxContent>
                  <w:p w14:paraId="560821B1" w14:textId="1C49C7A6" w:rsidR="00B9260B" w:rsidRPr="00B9260B" w:rsidRDefault="00B9260B" w:rsidP="00B9260B">
                    <w:pPr>
                      <w:jc w:val="center"/>
                      <w:rPr>
                        <w:color w:val="CFCFCF"/>
                        <w:sz w:val="420"/>
                        <w:szCs w:val="420"/>
                      </w:rPr>
                    </w:pPr>
                    <w:r w:rsidRPr="00B9260B">
                      <w:rPr>
                        <w:color w:val="CFCFCF"/>
                        <w:sz w:val="420"/>
                        <w:szCs w:val="420"/>
                      </w:rPr>
                      <w:t>DRAFT</w:t>
                    </w:r>
                  </w:p>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28B60" w14:textId="77777777" w:rsidR="006B6E21" w:rsidRDefault="006B6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19.5pt;height:620.5pt;visibility:visible;mso-wrap-style:square" o:bullet="t">
        <v:imagedata r:id="rId1" o:title=""/>
      </v:shape>
    </w:pict>
  </w:numPicBullet>
  <w:abstractNum w:abstractNumId="0" w15:restartNumberingAfterBreak="0">
    <w:nsid w:val="035A3714"/>
    <w:multiLevelType w:val="hybridMultilevel"/>
    <w:tmpl w:val="DDF6BDA0"/>
    <w:lvl w:ilvl="0" w:tplc="373EB6BA">
      <w:start w:val="1"/>
      <w:numFmt w:val="decimal"/>
      <w:lvlText w:val="%1."/>
      <w:lvlJc w:val="left"/>
      <w:pPr>
        <w:ind w:left="430" w:hanging="360"/>
      </w:pPr>
      <w:rPr>
        <w:rFonts w:hint="default"/>
        <w:b/>
        <w:bCs/>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65E6AC2"/>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BE3F82"/>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D6454E9"/>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0D44336"/>
    <w:multiLevelType w:val="hybridMultilevel"/>
    <w:tmpl w:val="5D3E9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37E48"/>
    <w:multiLevelType w:val="hybridMultilevel"/>
    <w:tmpl w:val="EBDACFDC"/>
    <w:lvl w:ilvl="0" w:tplc="C4605252">
      <w:start w:val="1"/>
      <w:numFmt w:val="lowerRoman"/>
      <w:lvlText w:val="%1."/>
      <w:lvlJc w:val="right"/>
      <w:pPr>
        <w:ind w:left="720" w:hanging="360"/>
      </w:pPr>
    </w:lvl>
    <w:lvl w:ilvl="1" w:tplc="8D742BC2">
      <w:start w:val="1"/>
      <w:numFmt w:val="lowerRoman"/>
      <w:lvlText w:val="%2."/>
      <w:lvlJc w:val="right"/>
      <w:pPr>
        <w:ind w:left="720" w:hanging="360"/>
      </w:pPr>
    </w:lvl>
    <w:lvl w:ilvl="2" w:tplc="1AEAC88C">
      <w:start w:val="1"/>
      <w:numFmt w:val="lowerRoman"/>
      <w:lvlText w:val="%3."/>
      <w:lvlJc w:val="right"/>
      <w:pPr>
        <w:ind w:left="720" w:hanging="360"/>
      </w:pPr>
    </w:lvl>
    <w:lvl w:ilvl="3" w:tplc="25B4AF6E">
      <w:start w:val="1"/>
      <w:numFmt w:val="lowerRoman"/>
      <w:lvlText w:val="%4."/>
      <w:lvlJc w:val="right"/>
      <w:pPr>
        <w:ind w:left="720" w:hanging="360"/>
      </w:pPr>
    </w:lvl>
    <w:lvl w:ilvl="4" w:tplc="845643EC">
      <w:start w:val="1"/>
      <w:numFmt w:val="lowerRoman"/>
      <w:lvlText w:val="%5."/>
      <w:lvlJc w:val="right"/>
      <w:pPr>
        <w:ind w:left="720" w:hanging="360"/>
      </w:pPr>
    </w:lvl>
    <w:lvl w:ilvl="5" w:tplc="01C67250">
      <w:start w:val="1"/>
      <w:numFmt w:val="lowerRoman"/>
      <w:lvlText w:val="%6."/>
      <w:lvlJc w:val="right"/>
      <w:pPr>
        <w:ind w:left="720" w:hanging="360"/>
      </w:pPr>
    </w:lvl>
    <w:lvl w:ilvl="6" w:tplc="0B66BD6C">
      <w:start w:val="1"/>
      <w:numFmt w:val="lowerRoman"/>
      <w:lvlText w:val="%7."/>
      <w:lvlJc w:val="right"/>
      <w:pPr>
        <w:ind w:left="720" w:hanging="360"/>
      </w:pPr>
    </w:lvl>
    <w:lvl w:ilvl="7" w:tplc="90048602">
      <w:start w:val="1"/>
      <w:numFmt w:val="lowerRoman"/>
      <w:lvlText w:val="%8."/>
      <w:lvlJc w:val="right"/>
      <w:pPr>
        <w:ind w:left="720" w:hanging="360"/>
      </w:pPr>
    </w:lvl>
    <w:lvl w:ilvl="8" w:tplc="74DC9584">
      <w:start w:val="1"/>
      <w:numFmt w:val="lowerRoman"/>
      <w:lvlText w:val="%9."/>
      <w:lvlJc w:val="right"/>
      <w:pPr>
        <w:ind w:left="720" w:hanging="360"/>
      </w:pPr>
    </w:lvl>
  </w:abstractNum>
  <w:abstractNum w:abstractNumId="6" w15:restartNumberingAfterBreak="0">
    <w:nsid w:val="13EA1FDF"/>
    <w:multiLevelType w:val="hybridMultilevel"/>
    <w:tmpl w:val="7E36674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F0B03"/>
    <w:multiLevelType w:val="hybridMultilevel"/>
    <w:tmpl w:val="67AE0AE2"/>
    <w:lvl w:ilvl="0" w:tplc="C7D49986">
      <w:start w:val="1"/>
      <w:numFmt w:val="decimal"/>
      <w:lvlText w:val="%1."/>
      <w:lvlJc w:val="left"/>
      <w:pPr>
        <w:ind w:left="720" w:hanging="360"/>
      </w:pPr>
    </w:lvl>
    <w:lvl w:ilvl="1" w:tplc="10F83C1C">
      <w:start w:val="1"/>
      <w:numFmt w:val="decimal"/>
      <w:lvlText w:val="%2."/>
      <w:lvlJc w:val="left"/>
      <w:pPr>
        <w:ind w:left="720" w:hanging="360"/>
      </w:pPr>
    </w:lvl>
    <w:lvl w:ilvl="2" w:tplc="7F52E872">
      <w:start w:val="1"/>
      <w:numFmt w:val="decimal"/>
      <w:lvlText w:val="%3."/>
      <w:lvlJc w:val="left"/>
      <w:pPr>
        <w:ind w:left="720" w:hanging="360"/>
      </w:pPr>
    </w:lvl>
    <w:lvl w:ilvl="3" w:tplc="FDECF456">
      <w:start w:val="1"/>
      <w:numFmt w:val="decimal"/>
      <w:lvlText w:val="%4."/>
      <w:lvlJc w:val="left"/>
      <w:pPr>
        <w:ind w:left="720" w:hanging="360"/>
      </w:pPr>
    </w:lvl>
    <w:lvl w:ilvl="4" w:tplc="4CB2D062">
      <w:start w:val="1"/>
      <w:numFmt w:val="decimal"/>
      <w:lvlText w:val="%5."/>
      <w:lvlJc w:val="left"/>
      <w:pPr>
        <w:ind w:left="720" w:hanging="360"/>
      </w:pPr>
    </w:lvl>
    <w:lvl w:ilvl="5" w:tplc="E7EE1DA8">
      <w:start w:val="1"/>
      <w:numFmt w:val="decimal"/>
      <w:lvlText w:val="%6."/>
      <w:lvlJc w:val="left"/>
      <w:pPr>
        <w:ind w:left="720" w:hanging="360"/>
      </w:pPr>
    </w:lvl>
    <w:lvl w:ilvl="6" w:tplc="418E756A">
      <w:start w:val="1"/>
      <w:numFmt w:val="decimal"/>
      <w:lvlText w:val="%7."/>
      <w:lvlJc w:val="left"/>
      <w:pPr>
        <w:ind w:left="720" w:hanging="360"/>
      </w:pPr>
    </w:lvl>
    <w:lvl w:ilvl="7" w:tplc="FC7E2C68">
      <w:start w:val="1"/>
      <w:numFmt w:val="decimal"/>
      <w:lvlText w:val="%8."/>
      <w:lvlJc w:val="left"/>
      <w:pPr>
        <w:ind w:left="720" w:hanging="360"/>
      </w:pPr>
    </w:lvl>
    <w:lvl w:ilvl="8" w:tplc="1DB61D46">
      <w:start w:val="1"/>
      <w:numFmt w:val="decimal"/>
      <w:lvlText w:val="%9."/>
      <w:lvlJc w:val="left"/>
      <w:pPr>
        <w:ind w:left="720" w:hanging="360"/>
      </w:pPr>
    </w:lvl>
  </w:abstractNum>
  <w:abstractNum w:abstractNumId="8" w15:restartNumberingAfterBreak="0">
    <w:nsid w:val="1AC9430C"/>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A44EB2"/>
    <w:multiLevelType w:val="hybridMultilevel"/>
    <w:tmpl w:val="7B20F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34BFF"/>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5AE45CF"/>
    <w:multiLevelType w:val="hybridMultilevel"/>
    <w:tmpl w:val="B58438E0"/>
    <w:lvl w:ilvl="0" w:tplc="FFFFFFFF">
      <w:start w:val="1"/>
      <w:numFmt w:val="lowerRoman"/>
      <w:lvlText w:val="(%1)"/>
      <w:lvlJc w:val="left"/>
      <w:pPr>
        <w:ind w:left="1094" w:hanging="360"/>
      </w:pPr>
      <w:rPr>
        <w:rFonts w:hint="default"/>
      </w:rPr>
    </w:lvl>
    <w:lvl w:ilvl="1" w:tplc="FFFFFFFF" w:tentative="1">
      <w:start w:val="1"/>
      <w:numFmt w:val="lowerLetter"/>
      <w:lvlText w:val="%2."/>
      <w:lvlJc w:val="left"/>
      <w:pPr>
        <w:ind w:left="1814" w:hanging="360"/>
      </w:pPr>
    </w:lvl>
    <w:lvl w:ilvl="2" w:tplc="FFFFFFFF" w:tentative="1">
      <w:start w:val="1"/>
      <w:numFmt w:val="lowerRoman"/>
      <w:lvlText w:val="%3."/>
      <w:lvlJc w:val="right"/>
      <w:pPr>
        <w:ind w:left="2534" w:hanging="180"/>
      </w:pPr>
    </w:lvl>
    <w:lvl w:ilvl="3" w:tplc="FFFFFFFF" w:tentative="1">
      <w:start w:val="1"/>
      <w:numFmt w:val="decimal"/>
      <w:lvlText w:val="%4."/>
      <w:lvlJc w:val="left"/>
      <w:pPr>
        <w:ind w:left="3254" w:hanging="360"/>
      </w:pPr>
    </w:lvl>
    <w:lvl w:ilvl="4" w:tplc="FFFFFFFF" w:tentative="1">
      <w:start w:val="1"/>
      <w:numFmt w:val="lowerLetter"/>
      <w:lvlText w:val="%5."/>
      <w:lvlJc w:val="left"/>
      <w:pPr>
        <w:ind w:left="3974" w:hanging="360"/>
      </w:pPr>
    </w:lvl>
    <w:lvl w:ilvl="5" w:tplc="FFFFFFFF" w:tentative="1">
      <w:start w:val="1"/>
      <w:numFmt w:val="lowerRoman"/>
      <w:lvlText w:val="%6."/>
      <w:lvlJc w:val="right"/>
      <w:pPr>
        <w:ind w:left="4694" w:hanging="180"/>
      </w:pPr>
    </w:lvl>
    <w:lvl w:ilvl="6" w:tplc="FFFFFFFF" w:tentative="1">
      <w:start w:val="1"/>
      <w:numFmt w:val="decimal"/>
      <w:lvlText w:val="%7."/>
      <w:lvlJc w:val="left"/>
      <w:pPr>
        <w:ind w:left="5414" w:hanging="360"/>
      </w:pPr>
    </w:lvl>
    <w:lvl w:ilvl="7" w:tplc="FFFFFFFF" w:tentative="1">
      <w:start w:val="1"/>
      <w:numFmt w:val="lowerLetter"/>
      <w:lvlText w:val="%8."/>
      <w:lvlJc w:val="left"/>
      <w:pPr>
        <w:ind w:left="6134" w:hanging="360"/>
      </w:pPr>
    </w:lvl>
    <w:lvl w:ilvl="8" w:tplc="FFFFFFFF" w:tentative="1">
      <w:start w:val="1"/>
      <w:numFmt w:val="lowerRoman"/>
      <w:lvlText w:val="%9."/>
      <w:lvlJc w:val="right"/>
      <w:pPr>
        <w:ind w:left="6854" w:hanging="180"/>
      </w:pPr>
    </w:lvl>
  </w:abstractNum>
  <w:abstractNum w:abstractNumId="12" w15:restartNumberingAfterBreak="0">
    <w:nsid w:val="26084462"/>
    <w:multiLevelType w:val="hybridMultilevel"/>
    <w:tmpl w:val="4A46D358"/>
    <w:lvl w:ilvl="0" w:tplc="87287C5A">
      <w:start w:val="1"/>
      <w:numFmt w:val="lowerRoman"/>
      <w:lvlText w:val="%1."/>
      <w:lvlJc w:val="right"/>
      <w:pPr>
        <w:ind w:left="720" w:hanging="360"/>
      </w:pPr>
    </w:lvl>
    <w:lvl w:ilvl="1" w:tplc="F7CC0168">
      <w:start w:val="1"/>
      <w:numFmt w:val="lowerRoman"/>
      <w:lvlText w:val="%2."/>
      <w:lvlJc w:val="right"/>
      <w:pPr>
        <w:ind w:left="720" w:hanging="360"/>
      </w:pPr>
    </w:lvl>
    <w:lvl w:ilvl="2" w:tplc="3EEAFC4C">
      <w:start w:val="1"/>
      <w:numFmt w:val="lowerRoman"/>
      <w:lvlText w:val="%3."/>
      <w:lvlJc w:val="right"/>
      <w:pPr>
        <w:ind w:left="720" w:hanging="360"/>
      </w:pPr>
    </w:lvl>
    <w:lvl w:ilvl="3" w:tplc="852EC1FE">
      <w:start w:val="1"/>
      <w:numFmt w:val="lowerRoman"/>
      <w:lvlText w:val="%4."/>
      <w:lvlJc w:val="right"/>
      <w:pPr>
        <w:ind w:left="720" w:hanging="360"/>
      </w:pPr>
    </w:lvl>
    <w:lvl w:ilvl="4" w:tplc="B5CA8D62">
      <w:start w:val="1"/>
      <w:numFmt w:val="lowerRoman"/>
      <w:lvlText w:val="%5."/>
      <w:lvlJc w:val="right"/>
      <w:pPr>
        <w:ind w:left="720" w:hanging="360"/>
      </w:pPr>
    </w:lvl>
    <w:lvl w:ilvl="5" w:tplc="5010C488">
      <w:start w:val="1"/>
      <w:numFmt w:val="lowerRoman"/>
      <w:lvlText w:val="%6."/>
      <w:lvlJc w:val="right"/>
      <w:pPr>
        <w:ind w:left="720" w:hanging="360"/>
      </w:pPr>
    </w:lvl>
    <w:lvl w:ilvl="6" w:tplc="32BCD3B2">
      <w:start w:val="1"/>
      <w:numFmt w:val="lowerRoman"/>
      <w:lvlText w:val="%7."/>
      <w:lvlJc w:val="right"/>
      <w:pPr>
        <w:ind w:left="720" w:hanging="360"/>
      </w:pPr>
    </w:lvl>
    <w:lvl w:ilvl="7" w:tplc="EE168B98">
      <w:start w:val="1"/>
      <w:numFmt w:val="lowerRoman"/>
      <w:lvlText w:val="%8."/>
      <w:lvlJc w:val="right"/>
      <w:pPr>
        <w:ind w:left="720" w:hanging="360"/>
      </w:pPr>
    </w:lvl>
    <w:lvl w:ilvl="8" w:tplc="E8C8CD92">
      <w:start w:val="1"/>
      <w:numFmt w:val="lowerRoman"/>
      <w:lvlText w:val="%9."/>
      <w:lvlJc w:val="right"/>
      <w:pPr>
        <w:ind w:left="720" w:hanging="360"/>
      </w:pPr>
    </w:lvl>
  </w:abstractNum>
  <w:abstractNum w:abstractNumId="13" w15:restartNumberingAfterBreak="0">
    <w:nsid w:val="26A1247F"/>
    <w:multiLevelType w:val="hybridMultilevel"/>
    <w:tmpl w:val="AB1262F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AA0D38"/>
    <w:multiLevelType w:val="hybridMultilevel"/>
    <w:tmpl w:val="7E36674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6426D5"/>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1431ADA"/>
    <w:multiLevelType w:val="hybridMultilevel"/>
    <w:tmpl w:val="DAE8789C"/>
    <w:lvl w:ilvl="0" w:tplc="67964D4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22229"/>
    <w:multiLevelType w:val="hybridMultilevel"/>
    <w:tmpl w:val="5FF25038"/>
    <w:lvl w:ilvl="0" w:tplc="EBEA3902">
      <w:start w:val="1"/>
      <w:numFmt w:val="lowerRoman"/>
      <w:lvlText w:val="%1."/>
      <w:lvlJc w:val="right"/>
      <w:pPr>
        <w:ind w:left="720" w:hanging="360"/>
      </w:pPr>
    </w:lvl>
    <w:lvl w:ilvl="1" w:tplc="953A54A4">
      <w:start w:val="1"/>
      <w:numFmt w:val="lowerRoman"/>
      <w:lvlText w:val="%2."/>
      <w:lvlJc w:val="right"/>
      <w:pPr>
        <w:ind w:left="720" w:hanging="360"/>
      </w:pPr>
    </w:lvl>
    <w:lvl w:ilvl="2" w:tplc="A37E8994">
      <w:start w:val="1"/>
      <w:numFmt w:val="lowerRoman"/>
      <w:lvlText w:val="%3."/>
      <w:lvlJc w:val="right"/>
      <w:pPr>
        <w:ind w:left="720" w:hanging="360"/>
      </w:pPr>
    </w:lvl>
    <w:lvl w:ilvl="3" w:tplc="85AA6266">
      <w:start w:val="1"/>
      <w:numFmt w:val="lowerRoman"/>
      <w:lvlText w:val="%4."/>
      <w:lvlJc w:val="right"/>
      <w:pPr>
        <w:ind w:left="720" w:hanging="360"/>
      </w:pPr>
    </w:lvl>
    <w:lvl w:ilvl="4" w:tplc="696AA78A">
      <w:start w:val="1"/>
      <w:numFmt w:val="lowerRoman"/>
      <w:lvlText w:val="%5."/>
      <w:lvlJc w:val="right"/>
      <w:pPr>
        <w:ind w:left="720" w:hanging="360"/>
      </w:pPr>
    </w:lvl>
    <w:lvl w:ilvl="5" w:tplc="CEE60C9A">
      <w:start w:val="1"/>
      <w:numFmt w:val="lowerRoman"/>
      <w:lvlText w:val="%6."/>
      <w:lvlJc w:val="right"/>
      <w:pPr>
        <w:ind w:left="720" w:hanging="360"/>
      </w:pPr>
    </w:lvl>
    <w:lvl w:ilvl="6" w:tplc="EACE7476">
      <w:start w:val="1"/>
      <w:numFmt w:val="lowerRoman"/>
      <w:lvlText w:val="%7."/>
      <w:lvlJc w:val="right"/>
      <w:pPr>
        <w:ind w:left="720" w:hanging="360"/>
      </w:pPr>
    </w:lvl>
    <w:lvl w:ilvl="7" w:tplc="6AB6698C">
      <w:start w:val="1"/>
      <w:numFmt w:val="lowerRoman"/>
      <w:lvlText w:val="%8."/>
      <w:lvlJc w:val="right"/>
      <w:pPr>
        <w:ind w:left="720" w:hanging="360"/>
      </w:pPr>
    </w:lvl>
    <w:lvl w:ilvl="8" w:tplc="B776C54A">
      <w:start w:val="1"/>
      <w:numFmt w:val="lowerRoman"/>
      <w:lvlText w:val="%9."/>
      <w:lvlJc w:val="right"/>
      <w:pPr>
        <w:ind w:left="720" w:hanging="360"/>
      </w:pPr>
    </w:lvl>
  </w:abstractNum>
  <w:abstractNum w:abstractNumId="18" w15:restartNumberingAfterBreak="0">
    <w:nsid w:val="36406FFC"/>
    <w:multiLevelType w:val="hybridMultilevel"/>
    <w:tmpl w:val="B58438E0"/>
    <w:lvl w:ilvl="0" w:tplc="02E422E8">
      <w:start w:val="1"/>
      <w:numFmt w:val="lowerRoman"/>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9" w15:restartNumberingAfterBreak="0">
    <w:nsid w:val="36AB0000"/>
    <w:multiLevelType w:val="hybridMultilevel"/>
    <w:tmpl w:val="3DA2F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7F7"/>
    <w:multiLevelType w:val="hybridMultilevel"/>
    <w:tmpl w:val="9FCCE5E4"/>
    <w:lvl w:ilvl="0" w:tplc="2B12A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31B91"/>
    <w:multiLevelType w:val="hybridMultilevel"/>
    <w:tmpl w:val="8048D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7202B"/>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A3F303C"/>
    <w:multiLevelType w:val="hybridMultilevel"/>
    <w:tmpl w:val="7E36674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0440A2"/>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2E62992"/>
    <w:multiLevelType w:val="hybridMultilevel"/>
    <w:tmpl w:val="065083AC"/>
    <w:lvl w:ilvl="0" w:tplc="EE3621EA">
      <w:start w:val="1"/>
      <w:numFmt w:val="decimal"/>
      <w:lvlText w:val="%1."/>
      <w:lvlJc w:val="left"/>
      <w:pPr>
        <w:ind w:left="720" w:hanging="360"/>
      </w:pPr>
    </w:lvl>
    <w:lvl w:ilvl="1" w:tplc="6D62D3C8">
      <w:start w:val="1"/>
      <w:numFmt w:val="decimal"/>
      <w:lvlText w:val="%2."/>
      <w:lvlJc w:val="left"/>
      <w:pPr>
        <w:ind w:left="720" w:hanging="360"/>
      </w:pPr>
    </w:lvl>
    <w:lvl w:ilvl="2" w:tplc="4A088716">
      <w:start w:val="1"/>
      <w:numFmt w:val="decimal"/>
      <w:lvlText w:val="%3."/>
      <w:lvlJc w:val="left"/>
      <w:pPr>
        <w:ind w:left="720" w:hanging="360"/>
      </w:pPr>
    </w:lvl>
    <w:lvl w:ilvl="3" w:tplc="EEC0C912">
      <w:start w:val="1"/>
      <w:numFmt w:val="decimal"/>
      <w:lvlText w:val="%4."/>
      <w:lvlJc w:val="left"/>
      <w:pPr>
        <w:ind w:left="720" w:hanging="360"/>
      </w:pPr>
    </w:lvl>
    <w:lvl w:ilvl="4" w:tplc="5D98E96C">
      <w:start w:val="1"/>
      <w:numFmt w:val="decimal"/>
      <w:lvlText w:val="%5."/>
      <w:lvlJc w:val="left"/>
      <w:pPr>
        <w:ind w:left="720" w:hanging="360"/>
      </w:pPr>
    </w:lvl>
    <w:lvl w:ilvl="5" w:tplc="9536A5B4">
      <w:start w:val="1"/>
      <w:numFmt w:val="decimal"/>
      <w:lvlText w:val="%6."/>
      <w:lvlJc w:val="left"/>
      <w:pPr>
        <w:ind w:left="720" w:hanging="360"/>
      </w:pPr>
    </w:lvl>
    <w:lvl w:ilvl="6" w:tplc="86C85058">
      <w:start w:val="1"/>
      <w:numFmt w:val="decimal"/>
      <w:lvlText w:val="%7."/>
      <w:lvlJc w:val="left"/>
      <w:pPr>
        <w:ind w:left="720" w:hanging="360"/>
      </w:pPr>
    </w:lvl>
    <w:lvl w:ilvl="7" w:tplc="BD7CDFFA">
      <w:start w:val="1"/>
      <w:numFmt w:val="decimal"/>
      <w:lvlText w:val="%8."/>
      <w:lvlJc w:val="left"/>
      <w:pPr>
        <w:ind w:left="720" w:hanging="360"/>
      </w:pPr>
    </w:lvl>
    <w:lvl w:ilvl="8" w:tplc="FBC8F4CC">
      <w:start w:val="1"/>
      <w:numFmt w:val="decimal"/>
      <w:lvlText w:val="%9."/>
      <w:lvlJc w:val="left"/>
      <w:pPr>
        <w:ind w:left="720" w:hanging="360"/>
      </w:pPr>
    </w:lvl>
  </w:abstractNum>
  <w:abstractNum w:abstractNumId="26" w15:restartNumberingAfterBreak="0">
    <w:nsid w:val="46E63A38"/>
    <w:multiLevelType w:val="hybridMultilevel"/>
    <w:tmpl w:val="AB1262F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2103A2"/>
    <w:multiLevelType w:val="hybridMultilevel"/>
    <w:tmpl w:val="7E36674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4E3E77"/>
    <w:multiLevelType w:val="hybridMultilevel"/>
    <w:tmpl w:val="BD98E0E4"/>
    <w:lvl w:ilvl="0" w:tplc="4776E53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F2D0C"/>
    <w:multiLevelType w:val="hybridMultilevel"/>
    <w:tmpl w:val="AC34BA72"/>
    <w:lvl w:ilvl="0" w:tplc="3F96D4FE">
      <w:start w:val="1"/>
      <w:numFmt w:val="lowerRoman"/>
      <w:lvlText w:val="%1."/>
      <w:lvlJc w:val="right"/>
      <w:pPr>
        <w:ind w:left="720" w:hanging="360"/>
      </w:pPr>
    </w:lvl>
    <w:lvl w:ilvl="1" w:tplc="94F8977E">
      <w:start w:val="1"/>
      <w:numFmt w:val="lowerRoman"/>
      <w:lvlText w:val="%2."/>
      <w:lvlJc w:val="right"/>
      <w:pPr>
        <w:ind w:left="720" w:hanging="360"/>
      </w:pPr>
    </w:lvl>
    <w:lvl w:ilvl="2" w:tplc="50263D00">
      <w:start w:val="1"/>
      <w:numFmt w:val="lowerRoman"/>
      <w:lvlText w:val="%3."/>
      <w:lvlJc w:val="right"/>
      <w:pPr>
        <w:ind w:left="720" w:hanging="360"/>
      </w:pPr>
    </w:lvl>
    <w:lvl w:ilvl="3" w:tplc="B75A9186">
      <w:start w:val="1"/>
      <w:numFmt w:val="lowerRoman"/>
      <w:lvlText w:val="%4."/>
      <w:lvlJc w:val="right"/>
      <w:pPr>
        <w:ind w:left="720" w:hanging="360"/>
      </w:pPr>
    </w:lvl>
    <w:lvl w:ilvl="4" w:tplc="46849CE0">
      <w:start w:val="1"/>
      <w:numFmt w:val="lowerRoman"/>
      <w:lvlText w:val="%5."/>
      <w:lvlJc w:val="right"/>
      <w:pPr>
        <w:ind w:left="720" w:hanging="360"/>
      </w:pPr>
    </w:lvl>
    <w:lvl w:ilvl="5" w:tplc="CE4858B4">
      <w:start w:val="1"/>
      <w:numFmt w:val="lowerRoman"/>
      <w:lvlText w:val="%6."/>
      <w:lvlJc w:val="right"/>
      <w:pPr>
        <w:ind w:left="720" w:hanging="360"/>
      </w:pPr>
    </w:lvl>
    <w:lvl w:ilvl="6" w:tplc="48DA3300">
      <w:start w:val="1"/>
      <w:numFmt w:val="lowerRoman"/>
      <w:lvlText w:val="%7."/>
      <w:lvlJc w:val="right"/>
      <w:pPr>
        <w:ind w:left="720" w:hanging="360"/>
      </w:pPr>
    </w:lvl>
    <w:lvl w:ilvl="7" w:tplc="DDAED6BC">
      <w:start w:val="1"/>
      <w:numFmt w:val="lowerRoman"/>
      <w:lvlText w:val="%8."/>
      <w:lvlJc w:val="right"/>
      <w:pPr>
        <w:ind w:left="720" w:hanging="360"/>
      </w:pPr>
    </w:lvl>
    <w:lvl w:ilvl="8" w:tplc="7A64F36E">
      <w:start w:val="1"/>
      <w:numFmt w:val="lowerRoman"/>
      <w:lvlText w:val="%9."/>
      <w:lvlJc w:val="right"/>
      <w:pPr>
        <w:ind w:left="720" w:hanging="360"/>
      </w:pPr>
    </w:lvl>
  </w:abstractNum>
  <w:abstractNum w:abstractNumId="30" w15:restartNumberingAfterBreak="0">
    <w:nsid w:val="4E600CFF"/>
    <w:multiLevelType w:val="hybridMultilevel"/>
    <w:tmpl w:val="B8566462"/>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1E7BED"/>
    <w:multiLevelType w:val="hybridMultilevel"/>
    <w:tmpl w:val="7E36674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F47D89"/>
    <w:multiLevelType w:val="hybridMultilevel"/>
    <w:tmpl w:val="514E78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B707C7"/>
    <w:multiLevelType w:val="hybridMultilevel"/>
    <w:tmpl w:val="BD283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0F47BB"/>
    <w:multiLevelType w:val="hybridMultilevel"/>
    <w:tmpl w:val="7E36674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36773D"/>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283080A"/>
    <w:multiLevelType w:val="hybridMultilevel"/>
    <w:tmpl w:val="AB1262F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C7387C"/>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4D2144C"/>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0C518F"/>
    <w:multiLevelType w:val="hybridMultilevel"/>
    <w:tmpl w:val="6250F4A8"/>
    <w:lvl w:ilvl="0" w:tplc="4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86A57"/>
    <w:multiLevelType w:val="hybridMultilevel"/>
    <w:tmpl w:val="514E78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19519F"/>
    <w:multiLevelType w:val="hybridMultilevel"/>
    <w:tmpl w:val="514E78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0D63D1"/>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A504740"/>
    <w:multiLevelType w:val="hybridMultilevel"/>
    <w:tmpl w:val="514E7882"/>
    <w:lvl w:ilvl="0" w:tplc="2B12A9E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95041B"/>
    <w:multiLevelType w:val="hybridMultilevel"/>
    <w:tmpl w:val="7E36674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CAD7358"/>
    <w:multiLevelType w:val="hybridMultilevel"/>
    <w:tmpl w:val="A1B2B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CC0BBF"/>
    <w:multiLevelType w:val="hybridMultilevel"/>
    <w:tmpl w:val="7E36674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7959AB"/>
    <w:multiLevelType w:val="hybridMultilevel"/>
    <w:tmpl w:val="7E36674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EAF7FD2"/>
    <w:multiLevelType w:val="hybridMultilevel"/>
    <w:tmpl w:val="7E36674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0E0E9D"/>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4582AB2"/>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60C090F"/>
    <w:multiLevelType w:val="hybridMultilevel"/>
    <w:tmpl w:val="8AE4EBF2"/>
    <w:lvl w:ilvl="0" w:tplc="5A0AC81C">
      <w:start w:val="1"/>
      <w:numFmt w:val="decimal"/>
      <w:lvlText w:val="%1."/>
      <w:lvlJc w:val="left"/>
      <w:pPr>
        <w:ind w:left="720" w:hanging="360"/>
      </w:pPr>
    </w:lvl>
    <w:lvl w:ilvl="1" w:tplc="67268EC4">
      <w:start w:val="1"/>
      <w:numFmt w:val="decimal"/>
      <w:lvlText w:val="%2."/>
      <w:lvlJc w:val="left"/>
      <w:pPr>
        <w:ind w:left="720" w:hanging="360"/>
      </w:pPr>
    </w:lvl>
    <w:lvl w:ilvl="2" w:tplc="6A76CFC0">
      <w:start w:val="1"/>
      <w:numFmt w:val="decimal"/>
      <w:lvlText w:val="%3."/>
      <w:lvlJc w:val="left"/>
      <w:pPr>
        <w:ind w:left="720" w:hanging="360"/>
      </w:pPr>
    </w:lvl>
    <w:lvl w:ilvl="3" w:tplc="B0147E18">
      <w:start w:val="1"/>
      <w:numFmt w:val="decimal"/>
      <w:lvlText w:val="%4."/>
      <w:lvlJc w:val="left"/>
      <w:pPr>
        <w:ind w:left="720" w:hanging="360"/>
      </w:pPr>
    </w:lvl>
    <w:lvl w:ilvl="4" w:tplc="E5A0A784">
      <w:start w:val="1"/>
      <w:numFmt w:val="decimal"/>
      <w:lvlText w:val="%5."/>
      <w:lvlJc w:val="left"/>
      <w:pPr>
        <w:ind w:left="720" w:hanging="360"/>
      </w:pPr>
    </w:lvl>
    <w:lvl w:ilvl="5" w:tplc="F0F0BA96">
      <w:start w:val="1"/>
      <w:numFmt w:val="decimal"/>
      <w:lvlText w:val="%6."/>
      <w:lvlJc w:val="left"/>
      <w:pPr>
        <w:ind w:left="720" w:hanging="360"/>
      </w:pPr>
    </w:lvl>
    <w:lvl w:ilvl="6" w:tplc="995E2A28">
      <w:start w:val="1"/>
      <w:numFmt w:val="decimal"/>
      <w:lvlText w:val="%7."/>
      <w:lvlJc w:val="left"/>
      <w:pPr>
        <w:ind w:left="720" w:hanging="360"/>
      </w:pPr>
    </w:lvl>
    <w:lvl w:ilvl="7" w:tplc="90EE630A">
      <w:start w:val="1"/>
      <w:numFmt w:val="decimal"/>
      <w:lvlText w:val="%8."/>
      <w:lvlJc w:val="left"/>
      <w:pPr>
        <w:ind w:left="720" w:hanging="360"/>
      </w:pPr>
    </w:lvl>
    <w:lvl w:ilvl="8" w:tplc="D52A4F7E">
      <w:start w:val="1"/>
      <w:numFmt w:val="decimal"/>
      <w:lvlText w:val="%9."/>
      <w:lvlJc w:val="left"/>
      <w:pPr>
        <w:ind w:left="720" w:hanging="360"/>
      </w:pPr>
    </w:lvl>
  </w:abstractNum>
  <w:abstractNum w:abstractNumId="52" w15:restartNumberingAfterBreak="0">
    <w:nsid w:val="775B3084"/>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7CB0424"/>
    <w:multiLevelType w:val="hybridMultilevel"/>
    <w:tmpl w:val="7E36674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C13F80"/>
    <w:multiLevelType w:val="hybridMultilevel"/>
    <w:tmpl w:val="514E788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E8C22A9"/>
    <w:multiLevelType w:val="hybridMultilevel"/>
    <w:tmpl w:val="AB1262F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5765626">
    <w:abstractNumId w:val="28"/>
  </w:num>
  <w:num w:numId="2" w16cid:durableId="239100151">
    <w:abstractNumId w:val="20"/>
  </w:num>
  <w:num w:numId="3" w16cid:durableId="1797984264">
    <w:abstractNumId w:val="16"/>
  </w:num>
  <w:num w:numId="4" w16cid:durableId="373390491">
    <w:abstractNumId w:val="43"/>
  </w:num>
  <w:num w:numId="5" w16cid:durableId="1299845562">
    <w:abstractNumId w:val="30"/>
  </w:num>
  <w:num w:numId="6" w16cid:durableId="103817739">
    <w:abstractNumId w:val="41"/>
  </w:num>
  <w:num w:numId="7" w16cid:durableId="635333694">
    <w:abstractNumId w:val="36"/>
  </w:num>
  <w:num w:numId="8" w16cid:durableId="1489129911">
    <w:abstractNumId w:val="55"/>
  </w:num>
  <w:num w:numId="9" w16cid:durableId="1222904661">
    <w:abstractNumId w:val="40"/>
  </w:num>
  <w:num w:numId="10" w16cid:durableId="858859904">
    <w:abstractNumId w:val="32"/>
  </w:num>
  <w:num w:numId="11" w16cid:durableId="884174089">
    <w:abstractNumId w:val="23"/>
  </w:num>
  <w:num w:numId="12" w16cid:durableId="973371783">
    <w:abstractNumId w:val="26"/>
  </w:num>
  <w:num w:numId="13" w16cid:durableId="1598096776">
    <w:abstractNumId w:val="13"/>
  </w:num>
  <w:num w:numId="14" w16cid:durableId="766579532">
    <w:abstractNumId w:val="37"/>
  </w:num>
  <w:num w:numId="15" w16cid:durableId="412551611">
    <w:abstractNumId w:val="31"/>
  </w:num>
  <w:num w:numId="16" w16cid:durableId="1049526188">
    <w:abstractNumId w:val="47"/>
  </w:num>
  <w:num w:numId="17" w16cid:durableId="1453750062">
    <w:abstractNumId w:val="6"/>
  </w:num>
  <w:num w:numId="18" w16cid:durableId="565992167">
    <w:abstractNumId w:val="42"/>
  </w:num>
  <w:num w:numId="19" w16cid:durableId="1477794853">
    <w:abstractNumId w:val="22"/>
  </w:num>
  <w:num w:numId="20" w16cid:durableId="1016421996">
    <w:abstractNumId w:val="3"/>
  </w:num>
  <w:num w:numId="21" w16cid:durableId="2118862139">
    <w:abstractNumId w:val="15"/>
  </w:num>
  <w:num w:numId="22" w16cid:durableId="631834802">
    <w:abstractNumId w:val="50"/>
  </w:num>
  <w:num w:numId="23" w16cid:durableId="845628746">
    <w:abstractNumId w:val="44"/>
  </w:num>
  <w:num w:numId="24" w16cid:durableId="1554996912">
    <w:abstractNumId w:val="48"/>
  </w:num>
  <w:num w:numId="25" w16cid:durableId="799153303">
    <w:abstractNumId w:val="10"/>
  </w:num>
  <w:num w:numId="26" w16cid:durableId="1518615819">
    <w:abstractNumId w:val="8"/>
  </w:num>
  <w:num w:numId="27" w16cid:durableId="1800607083">
    <w:abstractNumId w:val="52"/>
  </w:num>
  <w:num w:numId="28" w16cid:durableId="1053308595">
    <w:abstractNumId w:val="35"/>
  </w:num>
  <w:num w:numId="29" w16cid:durableId="1425346204">
    <w:abstractNumId w:val="14"/>
  </w:num>
  <w:num w:numId="30" w16cid:durableId="233203267">
    <w:abstractNumId w:val="34"/>
  </w:num>
  <w:num w:numId="31" w16cid:durableId="1975868026">
    <w:abstractNumId w:val="1"/>
  </w:num>
  <w:num w:numId="32" w16cid:durableId="1326202828">
    <w:abstractNumId w:val="49"/>
  </w:num>
  <w:num w:numId="33" w16cid:durableId="493298020">
    <w:abstractNumId w:val="27"/>
  </w:num>
  <w:num w:numId="34" w16cid:durableId="2137797209">
    <w:abstractNumId w:val="53"/>
  </w:num>
  <w:num w:numId="35" w16cid:durableId="1469742287">
    <w:abstractNumId w:val="24"/>
  </w:num>
  <w:num w:numId="36" w16cid:durableId="351152224">
    <w:abstractNumId w:val="2"/>
  </w:num>
  <w:num w:numId="37" w16cid:durableId="1306230204">
    <w:abstractNumId w:val="38"/>
  </w:num>
  <w:num w:numId="38" w16cid:durableId="2116945358">
    <w:abstractNumId w:val="33"/>
  </w:num>
  <w:num w:numId="39" w16cid:durableId="1799183700">
    <w:abstractNumId w:val="12"/>
  </w:num>
  <w:num w:numId="40" w16cid:durableId="2108573184">
    <w:abstractNumId w:val="51"/>
  </w:num>
  <w:num w:numId="41" w16cid:durableId="1157108558">
    <w:abstractNumId w:val="54"/>
  </w:num>
  <w:num w:numId="42" w16cid:durableId="1283272106">
    <w:abstractNumId w:val="46"/>
  </w:num>
  <w:num w:numId="43" w16cid:durableId="256059759">
    <w:abstractNumId w:val="18"/>
  </w:num>
  <w:num w:numId="44" w16cid:durableId="1288778792">
    <w:abstractNumId w:val="11"/>
  </w:num>
  <w:num w:numId="45" w16cid:durableId="210966132">
    <w:abstractNumId w:val="4"/>
  </w:num>
  <w:num w:numId="46" w16cid:durableId="1256128652">
    <w:abstractNumId w:val="9"/>
  </w:num>
  <w:num w:numId="47" w16cid:durableId="311905861">
    <w:abstractNumId w:val="45"/>
  </w:num>
  <w:num w:numId="48" w16cid:durableId="2055694051">
    <w:abstractNumId w:val="39"/>
  </w:num>
  <w:num w:numId="49" w16cid:durableId="475613481">
    <w:abstractNumId w:val="0"/>
  </w:num>
  <w:num w:numId="50" w16cid:durableId="949319045">
    <w:abstractNumId w:val="19"/>
  </w:num>
  <w:num w:numId="51" w16cid:durableId="1211460332">
    <w:abstractNumId w:val="21"/>
  </w:num>
  <w:num w:numId="52" w16cid:durableId="1066414625">
    <w:abstractNumId w:val="5"/>
  </w:num>
  <w:num w:numId="53" w16cid:durableId="784229478">
    <w:abstractNumId w:val="17"/>
  </w:num>
  <w:num w:numId="54" w16cid:durableId="827327404">
    <w:abstractNumId w:val="29"/>
  </w:num>
  <w:num w:numId="55" w16cid:durableId="692607398">
    <w:abstractNumId w:val="7"/>
  </w:num>
  <w:num w:numId="56" w16cid:durableId="1986004060">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C2"/>
    <w:rsid w:val="000004A4"/>
    <w:rsid w:val="0000084E"/>
    <w:rsid w:val="000020EA"/>
    <w:rsid w:val="000025D3"/>
    <w:rsid w:val="0000299B"/>
    <w:rsid w:val="00005179"/>
    <w:rsid w:val="00007882"/>
    <w:rsid w:val="00007B05"/>
    <w:rsid w:val="00007FDB"/>
    <w:rsid w:val="00010454"/>
    <w:rsid w:val="000110DB"/>
    <w:rsid w:val="00011271"/>
    <w:rsid w:val="00011617"/>
    <w:rsid w:val="000118B8"/>
    <w:rsid w:val="00013869"/>
    <w:rsid w:val="0001596A"/>
    <w:rsid w:val="00015C37"/>
    <w:rsid w:val="00017692"/>
    <w:rsid w:val="000179CC"/>
    <w:rsid w:val="000200F5"/>
    <w:rsid w:val="00020348"/>
    <w:rsid w:val="00021364"/>
    <w:rsid w:val="00021BF7"/>
    <w:rsid w:val="000220F7"/>
    <w:rsid w:val="0002272B"/>
    <w:rsid w:val="00023911"/>
    <w:rsid w:val="00025FAA"/>
    <w:rsid w:val="0002670A"/>
    <w:rsid w:val="0002721F"/>
    <w:rsid w:val="0002784C"/>
    <w:rsid w:val="00027D96"/>
    <w:rsid w:val="0003008C"/>
    <w:rsid w:val="00030DF4"/>
    <w:rsid w:val="00031F72"/>
    <w:rsid w:val="00033185"/>
    <w:rsid w:val="00034465"/>
    <w:rsid w:val="00035E30"/>
    <w:rsid w:val="00037AA6"/>
    <w:rsid w:val="00037FFA"/>
    <w:rsid w:val="00043309"/>
    <w:rsid w:val="000450FB"/>
    <w:rsid w:val="0004546B"/>
    <w:rsid w:val="00047C69"/>
    <w:rsid w:val="00047FF0"/>
    <w:rsid w:val="0005229B"/>
    <w:rsid w:val="00052399"/>
    <w:rsid w:val="0005257A"/>
    <w:rsid w:val="00052CC6"/>
    <w:rsid w:val="00054770"/>
    <w:rsid w:val="00054CA8"/>
    <w:rsid w:val="00055814"/>
    <w:rsid w:val="00060F7E"/>
    <w:rsid w:val="00062579"/>
    <w:rsid w:val="00063CA0"/>
    <w:rsid w:val="000642BA"/>
    <w:rsid w:val="00066E5B"/>
    <w:rsid w:val="00067007"/>
    <w:rsid w:val="00067745"/>
    <w:rsid w:val="000677B6"/>
    <w:rsid w:val="00070F37"/>
    <w:rsid w:val="00071FA5"/>
    <w:rsid w:val="00072221"/>
    <w:rsid w:val="00072D0E"/>
    <w:rsid w:val="000731E0"/>
    <w:rsid w:val="00074674"/>
    <w:rsid w:val="00075674"/>
    <w:rsid w:val="0007569E"/>
    <w:rsid w:val="00076D43"/>
    <w:rsid w:val="00080580"/>
    <w:rsid w:val="00080AD6"/>
    <w:rsid w:val="00082130"/>
    <w:rsid w:val="0008245C"/>
    <w:rsid w:val="00082C22"/>
    <w:rsid w:val="000832B2"/>
    <w:rsid w:val="00086801"/>
    <w:rsid w:val="00086998"/>
    <w:rsid w:val="00086C1B"/>
    <w:rsid w:val="00087877"/>
    <w:rsid w:val="00087CA6"/>
    <w:rsid w:val="00087FE9"/>
    <w:rsid w:val="00091025"/>
    <w:rsid w:val="00092FB4"/>
    <w:rsid w:val="000930A3"/>
    <w:rsid w:val="0009623D"/>
    <w:rsid w:val="000A0518"/>
    <w:rsid w:val="000A0838"/>
    <w:rsid w:val="000A0F86"/>
    <w:rsid w:val="000A1048"/>
    <w:rsid w:val="000A4C65"/>
    <w:rsid w:val="000A56CF"/>
    <w:rsid w:val="000A5E19"/>
    <w:rsid w:val="000A639B"/>
    <w:rsid w:val="000A76A4"/>
    <w:rsid w:val="000A7A01"/>
    <w:rsid w:val="000B04BC"/>
    <w:rsid w:val="000B0F65"/>
    <w:rsid w:val="000B108F"/>
    <w:rsid w:val="000B1406"/>
    <w:rsid w:val="000B1968"/>
    <w:rsid w:val="000B20A4"/>
    <w:rsid w:val="000B21A2"/>
    <w:rsid w:val="000B2EED"/>
    <w:rsid w:val="000B4157"/>
    <w:rsid w:val="000B4E3E"/>
    <w:rsid w:val="000B4E60"/>
    <w:rsid w:val="000B4E91"/>
    <w:rsid w:val="000B5ED7"/>
    <w:rsid w:val="000C02DE"/>
    <w:rsid w:val="000C2321"/>
    <w:rsid w:val="000C2B1B"/>
    <w:rsid w:val="000C2CE4"/>
    <w:rsid w:val="000C54FE"/>
    <w:rsid w:val="000C5FEF"/>
    <w:rsid w:val="000D3B86"/>
    <w:rsid w:val="000D41B0"/>
    <w:rsid w:val="000D48B1"/>
    <w:rsid w:val="000D6E12"/>
    <w:rsid w:val="000E03E5"/>
    <w:rsid w:val="000E07F5"/>
    <w:rsid w:val="000E094B"/>
    <w:rsid w:val="000E30E3"/>
    <w:rsid w:val="000E3693"/>
    <w:rsid w:val="000E4B35"/>
    <w:rsid w:val="000E4FD2"/>
    <w:rsid w:val="000F3316"/>
    <w:rsid w:val="000F529D"/>
    <w:rsid w:val="000F6354"/>
    <w:rsid w:val="000F6FD3"/>
    <w:rsid w:val="001005E9"/>
    <w:rsid w:val="0010144F"/>
    <w:rsid w:val="00101F0C"/>
    <w:rsid w:val="001023E6"/>
    <w:rsid w:val="00102FC5"/>
    <w:rsid w:val="00104B31"/>
    <w:rsid w:val="00104B6B"/>
    <w:rsid w:val="00105EE1"/>
    <w:rsid w:val="00106813"/>
    <w:rsid w:val="001100D3"/>
    <w:rsid w:val="00110163"/>
    <w:rsid w:val="00110243"/>
    <w:rsid w:val="001109D5"/>
    <w:rsid w:val="0011237A"/>
    <w:rsid w:val="001130F2"/>
    <w:rsid w:val="00113621"/>
    <w:rsid w:val="00113F2B"/>
    <w:rsid w:val="0011438B"/>
    <w:rsid w:val="00114E43"/>
    <w:rsid w:val="00117AAA"/>
    <w:rsid w:val="00120EA5"/>
    <w:rsid w:val="00123ADF"/>
    <w:rsid w:val="0012519E"/>
    <w:rsid w:val="001262C4"/>
    <w:rsid w:val="00130205"/>
    <w:rsid w:val="001303ED"/>
    <w:rsid w:val="001310B7"/>
    <w:rsid w:val="00131AC9"/>
    <w:rsid w:val="00132CF4"/>
    <w:rsid w:val="001332FF"/>
    <w:rsid w:val="00133F8A"/>
    <w:rsid w:val="001343DC"/>
    <w:rsid w:val="0013511A"/>
    <w:rsid w:val="00137B71"/>
    <w:rsid w:val="00137E53"/>
    <w:rsid w:val="00142C48"/>
    <w:rsid w:val="001437C8"/>
    <w:rsid w:val="00143B20"/>
    <w:rsid w:val="001462E8"/>
    <w:rsid w:val="00147C37"/>
    <w:rsid w:val="00150847"/>
    <w:rsid w:val="0015260D"/>
    <w:rsid w:val="001528D4"/>
    <w:rsid w:val="00153E3A"/>
    <w:rsid w:val="00154BD6"/>
    <w:rsid w:val="00154CB0"/>
    <w:rsid w:val="00155119"/>
    <w:rsid w:val="00156D57"/>
    <w:rsid w:val="00160082"/>
    <w:rsid w:val="00161143"/>
    <w:rsid w:val="001624CD"/>
    <w:rsid w:val="001634F0"/>
    <w:rsid w:val="0016381B"/>
    <w:rsid w:val="001645C5"/>
    <w:rsid w:val="00166468"/>
    <w:rsid w:val="0017026E"/>
    <w:rsid w:val="00172092"/>
    <w:rsid w:val="001726E2"/>
    <w:rsid w:val="00172815"/>
    <w:rsid w:val="001729FE"/>
    <w:rsid w:val="00174054"/>
    <w:rsid w:val="0017483F"/>
    <w:rsid w:val="0017506F"/>
    <w:rsid w:val="00181965"/>
    <w:rsid w:val="00181BDA"/>
    <w:rsid w:val="00184BC0"/>
    <w:rsid w:val="00185488"/>
    <w:rsid w:val="0018670C"/>
    <w:rsid w:val="001903FF"/>
    <w:rsid w:val="00190695"/>
    <w:rsid w:val="00190804"/>
    <w:rsid w:val="001917F7"/>
    <w:rsid w:val="001923CA"/>
    <w:rsid w:val="00193EAC"/>
    <w:rsid w:val="0019639A"/>
    <w:rsid w:val="00196BA7"/>
    <w:rsid w:val="00196C63"/>
    <w:rsid w:val="001A1110"/>
    <w:rsid w:val="001A1898"/>
    <w:rsid w:val="001A296A"/>
    <w:rsid w:val="001A35A7"/>
    <w:rsid w:val="001A58BD"/>
    <w:rsid w:val="001A5AF1"/>
    <w:rsid w:val="001A6B3A"/>
    <w:rsid w:val="001B21FF"/>
    <w:rsid w:val="001B2FBE"/>
    <w:rsid w:val="001B5506"/>
    <w:rsid w:val="001B5ECD"/>
    <w:rsid w:val="001B7C38"/>
    <w:rsid w:val="001C0789"/>
    <w:rsid w:val="001C09A3"/>
    <w:rsid w:val="001C1772"/>
    <w:rsid w:val="001C18D9"/>
    <w:rsid w:val="001C2444"/>
    <w:rsid w:val="001C281F"/>
    <w:rsid w:val="001C408A"/>
    <w:rsid w:val="001C4AAC"/>
    <w:rsid w:val="001C6004"/>
    <w:rsid w:val="001D2077"/>
    <w:rsid w:val="001D266F"/>
    <w:rsid w:val="001D27C7"/>
    <w:rsid w:val="001D299D"/>
    <w:rsid w:val="001D47E9"/>
    <w:rsid w:val="001D5E53"/>
    <w:rsid w:val="001D705B"/>
    <w:rsid w:val="001E149B"/>
    <w:rsid w:val="001E32B0"/>
    <w:rsid w:val="001E38B7"/>
    <w:rsid w:val="001E3E80"/>
    <w:rsid w:val="001F043C"/>
    <w:rsid w:val="001F18D6"/>
    <w:rsid w:val="001F2163"/>
    <w:rsid w:val="001F2F9F"/>
    <w:rsid w:val="001F4230"/>
    <w:rsid w:val="001F44EB"/>
    <w:rsid w:val="001F4C40"/>
    <w:rsid w:val="001F77A3"/>
    <w:rsid w:val="00200110"/>
    <w:rsid w:val="00200392"/>
    <w:rsid w:val="002006FD"/>
    <w:rsid w:val="00201C1B"/>
    <w:rsid w:val="002022B0"/>
    <w:rsid w:val="00202402"/>
    <w:rsid w:val="0020444C"/>
    <w:rsid w:val="002058EA"/>
    <w:rsid w:val="00206C8A"/>
    <w:rsid w:val="00207670"/>
    <w:rsid w:val="002131B5"/>
    <w:rsid w:val="0021393D"/>
    <w:rsid w:val="00214BAE"/>
    <w:rsid w:val="00214C88"/>
    <w:rsid w:val="00214F71"/>
    <w:rsid w:val="00216A05"/>
    <w:rsid w:val="00216CB7"/>
    <w:rsid w:val="00216F84"/>
    <w:rsid w:val="00217BAD"/>
    <w:rsid w:val="00220DA1"/>
    <w:rsid w:val="00221D27"/>
    <w:rsid w:val="002223D0"/>
    <w:rsid w:val="002260E0"/>
    <w:rsid w:val="00226850"/>
    <w:rsid w:val="00226A21"/>
    <w:rsid w:val="002275FB"/>
    <w:rsid w:val="00227623"/>
    <w:rsid w:val="002277C5"/>
    <w:rsid w:val="00227F02"/>
    <w:rsid w:val="00230B12"/>
    <w:rsid w:val="002330C8"/>
    <w:rsid w:val="00234352"/>
    <w:rsid w:val="002357B6"/>
    <w:rsid w:val="002364BC"/>
    <w:rsid w:val="00237658"/>
    <w:rsid w:val="00237700"/>
    <w:rsid w:val="00240470"/>
    <w:rsid w:val="002409A8"/>
    <w:rsid w:val="00241ED3"/>
    <w:rsid w:val="00244752"/>
    <w:rsid w:val="002449B5"/>
    <w:rsid w:val="00247C95"/>
    <w:rsid w:val="00250C96"/>
    <w:rsid w:val="00251426"/>
    <w:rsid w:val="0025226E"/>
    <w:rsid w:val="00254002"/>
    <w:rsid w:val="002560F0"/>
    <w:rsid w:val="00256C47"/>
    <w:rsid w:val="002577B7"/>
    <w:rsid w:val="00257FE4"/>
    <w:rsid w:val="00261E3A"/>
    <w:rsid w:val="00261E3D"/>
    <w:rsid w:val="00262F63"/>
    <w:rsid w:val="002639C7"/>
    <w:rsid w:val="00263BEC"/>
    <w:rsid w:val="00264442"/>
    <w:rsid w:val="00265086"/>
    <w:rsid w:val="00265124"/>
    <w:rsid w:val="002657D6"/>
    <w:rsid w:val="00265992"/>
    <w:rsid w:val="00265C8E"/>
    <w:rsid w:val="00266773"/>
    <w:rsid w:val="00270344"/>
    <w:rsid w:val="00270FE1"/>
    <w:rsid w:val="00271145"/>
    <w:rsid w:val="0027349B"/>
    <w:rsid w:val="00273A3B"/>
    <w:rsid w:val="00274149"/>
    <w:rsid w:val="002753D5"/>
    <w:rsid w:val="0027626F"/>
    <w:rsid w:val="00276695"/>
    <w:rsid w:val="00276739"/>
    <w:rsid w:val="00277D77"/>
    <w:rsid w:val="002800B0"/>
    <w:rsid w:val="00280295"/>
    <w:rsid w:val="00281303"/>
    <w:rsid w:val="002829D9"/>
    <w:rsid w:val="00282DFE"/>
    <w:rsid w:val="0028576E"/>
    <w:rsid w:val="00286919"/>
    <w:rsid w:val="002906C9"/>
    <w:rsid w:val="00295FC3"/>
    <w:rsid w:val="00296F7D"/>
    <w:rsid w:val="002A2044"/>
    <w:rsid w:val="002A3516"/>
    <w:rsid w:val="002A423C"/>
    <w:rsid w:val="002A4852"/>
    <w:rsid w:val="002A5931"/>
    <w:rsid w:val="002A7C50"/>
    <w:rsid w:val="002B0D49"/>
    <w:rsid w:val="002B114A"/>
    <w:rsid w:val="002B1F17"/>
    <w:rsid w:val="002B2E86"/>
    <w:rsid w:val="002B3303"/>
    <w:rsid w:val="002B5F71"/>
    <w:rsid w:val="002B63ED"/>
    <w:rsid w:val="002C183B"/>
    <w:rsid w:val="002C3E33"/>
    <w:rsid w:val="002C4598"/>
    <w:rsid w:val="002C6A05"/>
    <w:rsid w:val="002C71D5"/>
    <w:rsid w:val="002C77BF"/>
    <w:rsid w:val="002D26B9"/>
    <w:rsid w:val="002D2B5D"/>
    <w:rsid w:val="002D2D72"/>
    <w:rsid w:val="002D3680"/>
    <w:rsid w:val="002D4BFE"/>
    <w:rsid w:val="002D6ED8"/>
    <w:rsid w:val="002E090B"/>
    <w:rsid w:val="002E6BC0"/>
    <w:rsid w:val="002E78FA"/>
    <w:rsid w:val="002F042C"/>
    <w:rsid w:val="002F060C"/>
    <w:rsid w:val="002F0C23"/>
    <w:rsid w:val="002F3D7F"/>
    <w:rsid w:val="002F4244"/>
    <w:rsid w:val="002F5CC9"/>
    <w:rsid w:val="002F7B85"/>
    <w:rsid w:val="002F7FF4"/>
    <w:rsid w:val="00301780"/>
    <w:rsid w:val="00301E14"/>
    <w:rsid w:val="003028DA"/>
    <w:rsid w:val="00304543"/>
    <w:rsid w:val="003047D7"/>
    <w:rsid w:val="00305994"/>
    <w:rsid w:val="0030684A"/>
    <w:rsid w:val="003079F9"/>
    <w:rsid w:val="003106B6"/>
    <w:rsid w:val="00311441"/>
    <w:rsid w:val="00311BF5"/>
    <w:rsid w:val="00313219"/>
    <w:rsid w:val="00314548"/>
    <w:rsid w:val="003164D8"/>
    <w:rsid w:val="00323676"/>
    <w:rsid w:val="00323DDF"/>
    <w:rsid w:val="00324E45"/>
    <w:rsid w:val="00325020"/>
    <w:rsid w:val="00325387"/>
    <w:rsid w:val="0032556E"/>
    <w:rsid w:val="003267DF"/>
    <w:rsid w:val="00326C75"/>
    <w:rsid w:val="00327C68"/>
    <w:rsid w:val="0033165B"/>
    <w:rsid w:val="00332951"/>
    <w:rsid w:val="00333845"/>
    <w:rsid w:val="00334B37"/>
    <w:rsid w:val="003357FE"/>
    <w:rsid w:val="00336F4D"/>
    <w:rsid w:val="003379C6"/>
    <w:rsid w:val="00337A80"/>
    <w:rsid w:val="00337AF9"/>
    <w:rsid w:val="00337D5B"/>
    <w:rsid w:val="00341E51"/>
    <w:rsid w:val="00343ABE"/>
    <w:rsid w:val="00343E2A"/>
    <w:rsid w:val="00344CE7"/>
    <w:rsid w:val="00345183"/>
    <w:rsid w:val="00345277"/>
    <w:rsid w:val="0034601E"/>
    <w:rsid w:val="00346181"/>
    <w:rsid w:val="003516AA"/>
    <w:rsid w:val="003521A5"/>
    <w:rsid w:val="0035290F"/>
    <w:rsid w:val="00352E88"/>
    <w:rsid w:val="00353513"/>
    <w:rsid w:val="00355FA6"/>
    <w:rsid w:val="003560B4"/>
    <w:rsid w:val="00356674"/>
    <w:rsid w:val="003566ED"/>
    <w:rsid w:val="00356F37"/>
    <w:rsid w:val="003605DF"/>
    <w:rsid w:val="00360682"/>
    <w:rsid w:val="00362D8B"/>
    <w:rsid w:val="0036478D"/>
    <w:rsid w:val="003658CD"/>
    <w:rsid w:val="00367E5D"/>
    <w:rsid w:val="00367F5F"/>
    <w:rsid w:val="00372032"/>
    <w:rsid w:val="003738F2"/>
    <w:rsid w:val="003742E9"/>
    <w:rsid w:val="00374677"/>
    <w:rsid w:val="00375037"/>
    <w:rsid w:val="003769C6"/>
    <w:rsid w:val="00383014"/>
    <w:rsid w:val="00384EC8"/>
    <w:rsid w:val="0038533A"/>
    <w:rsid w:val="003853E1"/>
    <w:rsid w:val="00391832"/>
    <w:rsid w:val="00391A1C"/>
    <w:rsid w:val="00391C41"/>
    <w:rsid w:val="00392B39"/>
    <w:rsid w:val="003941DA"/>
    <w:rsid w:val="00396018"/>
    <w:rsid w:val="00396DD7"/>
    <w:rsid w:val="003972D2"/>
    <w:rsid w:val="003A1272"/>
    <w:rsid w:val="003A3B56"/>
    <w:rsid w:val="003A4E5A"/>
    <w:rsid w:val="003B05FA"/>
    <w:rsid w:val="003B07BA"/>
    <w:rsid w:val="003B139A"/>
    <w:rsid w:val="003B185D"/>
    <w:rsid w:val="003B2EA7"/>
    <w:rsid w:val="003B30A7"/>
    <w:rsid w:val="003B350E"/>
    <w:rsid w:val="003B3A69"/>
    <w:rsid w:val="003B46B1"/>
    <w:rsid w:val="003B7724"/>
    <w:rsid w:val="003C24DE"/>
    <w:rsid w:val="003C25EA"/>
    <w:rsid w:val="003C273E"/>
    <w:rsid w:val="003C4649"/>
    <w:rsid w:val="003C61EA"/>
    <w:rsid w:val="003C73FB"/>
    <w:rsid w:val="003C752A"/>
    <w:rsid w:val="003D149C"/>
    <w:rsid w:val="003D295B"/>
    <w:rsid w:val="003D38A2"/>
    <w:rsid w:val="003D4D58"/>
    <w:rsid w:val="003D643A"/>
    <w:rsid w:val="003D7883"/>
    <w:rsid w:val="003E01E3"/>
    <w:rsid w:val="003E2625"/>
    <w:rsid w:val="003E3168"/>
    <w:rsid w:val="003E3CDC"/>
    <w:rsid w:val="003E48AF"/>
    <w:rsid w:val="003E5831"/>
    <w:rsid w:val="003E65BF"/>
    <w:rsid w:val="003E6B20"/>
    <w:rsid w:val="003E6DA8"/>
    <w:rsid w:val="003E7049"/>
    <w:rsid w:val="003E73EF"/>
    <w:rsid w:val="003E783D"/>
    <w:rsid w:val="003F0D24"/>
    <w:rsid w:val="003F100D"/>
    <w:rsid w:val="003F1AEE"/>
    <w:rsid w:val="003F329F"/>
    <w:rsid w:val="003F58EA"/>
    <w:rsid w:val="003F7271"/>
    <w:rsid w:val="003F7E92"/>
    <w:rsid w:val="00401C79"/>
    <w:rsid w:val="00402CD3"/>
    <w:rsid w:val="004039E2"/>
    <w:rsid w:val="00405DA7"/>
    <w:rsid w:val="00406CB9"/>
    <w:rsid w:val="00407A3B"/>
    <w:rsid w:val="0041104A"/>
    <w:rsid w:val="00413FA7"/>
    <w:rsid w:val="0041615F"/>
    <w:rsid w:val="00417DA8"/>
    <w:rsid w:val="00420098"/>
    <w:rsid w:val="004223B9"/>
    <w:rsid w:val="00422E33"/>
    <w:rsid w:val="00424DAC"/>
    <w:rsid w:val="0042500B"/>
    <w:rsid w:val="004257DB"/>
    <w:rsid w:val="004262AF"/>
    <w:rsid w:val="00427A0F"/>
    <w:rsid w:val="004309DA"/>
    <w:rsid w:val="00430AA6"/>
    <w:rsid w:val="00432262"/>
    <w:rsid w:val="00435775"/>
    <w:rsid w:val="004373FB"/>
    <w:rsid w:val="00437D0B"/>
    <w:rsid w:val="00440433"/>
    <w:rsid w:val="00440B2A"/>
    <w:rsid w:val="00440E68"/>
    <w:rsid w:val="0044267B"/>
    <w:rsid w:val="004438CE"/>
    <w:rsid w:val="00443E04"/>
    <w:rsid w:val="004440D5"/>
    <w:rsid w:val="00446937"/>
    <w:rsid w:val="0044754E"/>
    <w:rsid w:val="00447E2A"/>
    <w:rsid w:val="00450994"/>
    <w:rsid w:val="00450EBE"/>
    <w:rsid w:val="0045203A"/>
    <w:rsid w:val="00453FF8"/>
    <w:rsid w:val="00455391"/>
    <w:rsid w:val="00455509"/>
    <w:rsid w:val="0045564D"/>
    <w:rsid w:val="00460032"/>
    <w:rsid w:val="00460979"/>
    <w:rsid w:val="00461CBE"/>
    <w:rsid w:val="00461F58"/>
    <w:rsid w:val="00461F81"/>
    <w:rsid w:val="00462A39"/>
    <w:rsid w:val="00463490"/>
    <w:rsid w:val="004634DF"/>
    <w:rsid w:val="00463BCC"/>
    <w:rsid w:val="00465646"/>
    <w:rsid w:val="0046703F"/>
    <w:rsid w:val="004673C1"/>
    <w:rsid w:val="004678EB"/>
    <w:rsid w:val="00470894"/>
    <w:rsid w:val="00480143"/>
    <w:rsid w:val="00483672"/>
    <w:rsid w:val="004850BB"/>
    <w:rsid w:val="00486C44"/>
    <w:rsid w:val="00486CAA"/>
    <w:rsid w:val="00491372"/>
    <w:rsid w:val="004914A0"/>
    <w:rsid w:val="00491A62"/>
    <w:rsid w:val="004922AF"/>
    <w:rsid w:val="004924FD"/>
    <w:rsid w:val="00493D59"/>
    <w:rsid w:val="00494EA9"/>
    <w:rsid w:val="004963DE"/>
    <w:rsid w:val="004A2351"/>
    <w:rsid w:val="004A2AE2"/>
    <w:rsid w:val="004A3AD3"/>
    <w:rsid w:val="004A6187"/>
    <w:rsid w:val="004A70A1"/>
    <w:rsid w:val="004B06CE"/>
    <w:rsid w:val="004B0758"/>
    <w:rsid w:val="004B10A4"/>
    <w:rsid w:val="004B18CD"/>
    <w:rsid w:val="004B25B9"/>
    <w:rsid w:val="004B33E9"/>
    <w:rsid w:val="004B43C5"/>
    <w:rsid w:val="004B4923"/>
    <w:rsid w:val="004B5BF3"/>
    <w:rsid w:val="004B7DD1"/>
    <w:rsid w:val="004C1796"/>
    <w:rsid w:val="004C4D21"/>
    <w:rsid w:val="004C4FDE"/>
    <w:rsid w:val="004C5EF0"/>
    <w:rsid w:val="004C6701"/>
    <w:rsid w:val="004C742D"/>
    <w:rsid w:val="004C7F7A"/>
    <w:rsid w:val="004D0303"/>
    <w:rsid w:val="004D1829"/>
    <w:rsid w:val="004D2562"/>
    <w:rsid w:val="004D2D3E"/>
    <w:rsid w:val="004D4493"/>
    <w:rsid w:val="004D5FD9"/>
    <w:rsid w:val="004D71AD"/>
    <w:rsid w:val="004D75E3"/>
    <w:rsid w:val="004E1388"/>
    <w:rsid w:val="004E4EA0"/>
    <w:rsid w:val="004E5A5A"/>
    <w:rsid w:val="004E5D50"/>
    <w:rsid w:val="004F36E5"/>
    <w:rsid w:val="004F3720"/>
    <w:rsid w:val="004F3996"/>
    <w:rsid w:val="004F4F04"/>
    <w:rsid w:val="004F5B74"/>
    <w:rsid w:val="004F6931"/>
    <w:rsid w:val="004F7A42"/>
    <w:rsid w:val="005000D4"/>
    <w:rsid w:val="005009DF"/>
    <w:rsid w:val="005018B3"/>
    <w:rsid w:val="005020E9"/>
    <w:rsid w:val="005051FB"/>
    <w:rsid w:val="00505FC1"/>
    <w:rsid w:val="0051059E"/>
    <w:rsid w:val="0051095F"/>
    <w:rsid w:val="00510A69"/>
    <w:rsid w:val="00511043"/>
    <w:rsid w:val="00511064"/>
    <w:rsid w:val="00515A88"/>
    <w:rsid w:val="00516C92"/>
    <w:rsid w:val="00520037"/>
    <w:rsid w:val="0052270B"/>
    <w:rsid w:val="00523ED7"/>
    <w:rsid w:val="0052450F"/>
    <w:rsid w:val="005247E2"/>
    <w:rsid w:val="00525DE1"/>
    <w:rsid w:val="0052627D"/>
    <w:rsid w:val="005277D7"/>
    <w:rsid w:val="00531036"/>
    <w:rsid w:val="0053254C"/>
    <w:rsid w:val="0053451F"/>
    <w:rsid w:val="00534763"/>
    <w:rsid w:val="00535407"/>
    <w:rsid w:val="005355D8"/>
    <w:rsid w:val="00536A4E"/>
    <w:rsid w:val="00537A94"/>
    <w:rsid w:val="00540760"/>
    <w:rsid w:val="00540E16"/>
    <w:rsid w:val="00541591"/>
    <w:rsid w:val="00542CD9"/>
    <w:rsid w:val="005445B9"/>
    <w:rsid w:val="00544821"/>
    <w:rsid w:val="00544B51"/>
    <w:rsid w:val="00547A6F"/>
    <w:rsid w:val="00554267"/>
    <w:rsid w:val="005546F1"/>
    <w:rsid w:val="0055561D"/>
    <w:rsid w:val="005579D3"/>
    <w:rsid w:val="005631B8"/>
    <w:rsid w:val="00563E99"/>
    <w:rsid w:val="00565288"/>
    <w:rsid w:val="00566711"/>
    <w:rsid w:val="00567E34"/>
    <w:rsid w:val="00570A4B"/>
    <w:rsid w:val="00572333"/>
    <w:rsid w:val="005749AE"/>
    <w:rsid w:val="00575968"/>
    <w:rsid w:val="00577315"/>
    <w:rsid w:val="00580351"/>
    <w:rsid w:val="0058087E"/>
    <w:rsid w:val="005822D9"/>
    <w:rsid w:val="005836B4"/>
    <w:rsid w:val="005837FA"/>
    <w:rsid w:val="00584129"/>
    <w:rsid w:val="0058501E"/>
    <w:rsid w:val="005857EF"/>
    <w:rsid w:val="00587709"/>
    <w:rsid w:val="005921C4"/>
    <w:rsid w:val="00592694"/>
    <w:rsid w:val="00595489"/>
    <w:rsid w:val="00597575"/>
    <w:rsid w:val="005976FB"/>
    <w:rsid w:val="005A12F4"/>
    <w:rsid w:val="005A241B"/>
    <w:rsid w:val="005A2E19"/>
    <w:rsid w:val="005A2F6E"/>
    <w:rsid w:val="005A30E3"/>
    <w:rsid w:val="005A3F66"/>
    <w:rsid w:val="005A45A8"/>
    <w:rsid w:val="005A48B5"/>
    <w:rsid w:val="005A55A4"/>
    <w:rsid w:val="005A58FE"/>
    <w:rsid w:val="005A6204"/>
    <w:rsid w:val="005A7285"/>
    <w:rsid w:val="005B0284"/>
    <w:rsid w:val="005B02D6"/>
    <w:rsid w:val="005B17E0"/>
    <w:rsid w:val="005B1B67"/>
    <w:rsid w:val="005B31A4"/>
    <w:rsid w:val="005B43A6"/>
    <w:rsid w:val="005B68E2"/>
    <w:rsid w:val="005B7627"/>
    <w:rsid w:val="005C17A7"/>
    <w:rsid w:val="005C1BD4"/>
    <w:rsid w:val="005C2E89"/>
    <w:rsid w:val="005C33B5"/>
    <w:rsid w:val="005C4D9E"/>
    <w:rsid w:val="005C5690"/>
    <w:rsid w:val="005C6C59"/>
    <w:rsid w:val="005C6CC0"/>
    <w:rsid w:val="005C750F"/>
    <w:rsid w:val="005C7A65"/>
    <w:rsid w:val="005C7CA6"/>
    <w:rsid w:val="005D033D"/>
    <w:rsid w:val="005D079C"/>
    <w:rsid w:val="005D0FD9"/>
    <w:rsid w:val="005D1A76"/>
    <w:rsid w:val="005D26EE"/>
    <w:rsid w:val="005D3F2F"/>
    <w:rsid w:val="005D428B"/>
    <w:rsid w:val="005D4566"/>
    <w:rsid w:val="005D4E8A"/>
    <w:rsid w:val="005E0F92"/>
    <w:rsid w:val="005E1A13"/>
    <w:rsid w:val="005E1BDF"/>
    <w:rsid w:val="005E5A2B"/>
    <w:rsid w:val="005E5AC0"/>
    <w:rsid w:val="005E6DFA"/>
    <w:rsid w:val="005E7A06"/>
    <w:rsid w:val="005F0018"/>
    <w:rsid w:val="005F0FA3"/>
    <w:rsid w:val="005F29BB"/>
    <w:rsid w:val="005F3973"/>
    <w:rsid w:val="005F4573"/>
    <w:rsid w:val="005F4CA4"/>
    <w:rsid w:val="005F625D"/>
    <w:rsid w:val="005F674E"/>
    <w:rsid w:val="005F71EE"/>
    <w:rsid w:val="00602BEA"/>
    <w:rsid w:val="006034E6"/>
    <w:rsid w:val="00603C3E"/>
    <w:rsid w:val="006065E6"/>
    <w:rsid w:val="00606A39"/>
    <w:rsid w:val="00606B30"/>
    <w:rsid w:val="00610803"/>
    <w:rsid w:val="0061145E"/>
    <w:rsid w:val="00612877"/>
    <w:rsid w:val="00613D30"/>
    <w:rsid w:val="00615149"/>
    <w:rsid w:val="0061581E"/>
    <w:rsid w:val="006178ED"/>
    <w:rsid w:val="00620CED"/>
    <w:rsid w:val="006221E8"/>
    <w:rsid w:val="00623A39"/>
    <w:rsid w:val="006242F7"/>
    <w:rsid w:val="00624746"/>
    <w:rsid w:val="00626144"/>
    <w:rsid w:val="00631A99"/>
    <w:rsid w:val="006331D8"/>
    <w:rsid w:val="0063497D"/>
    <w:rsid w:val="00637994"/>
    <w:rsid w:val="00641AF9"/>
    <w:rsid w:val="00641E21"/>
    <w:rsid w:val="00642A1A"/>
    <w:rsid w:val="00644269"/>
    <w:rsid w:val="00644BA1"/>
    <w:rsid w:val="00645D02"/>
    <w:rsid w:val="0064638E"/>
    <w:rsid w:val="00650B7D"/>
    <w:rsid w:val="006510CC"/>
    <w:rsid w:val="00653DBB"/>
    <w:rsid w:val="00655403"/>
    <w:rsid w:val="006558C7"/>
    <w:rsid w:val="00655AD2"/>
    <w:rsid w:val="00662FFE"/>
    <w:rsid w:val="006634F4"/>
    <w:rsid w:val="00664728"/>
    <w:rsid w:val="00665E7E"/>
    <w:rsid w:val="00674BEB"/>
    <w:rsid w:val="00674CF1"/>
    <w:rsid w:val="0067629D"/>
    <w:rsid w:val="00676CD1"/>
    <w:rsid w:val="006777C6"/>
    <w:rsid w:val="00677B68"/>
    <w:rsid w:val="00681EB8"/>
    <w:rsid w:val="00682D6F"/>
    <w:rsid w:val="006850EB"/>
    <w:rsid w:val="00685CF6"/>
    <w:rsid w:val="00687AB1"/>
    <w:rsid w:val="00693284"/>
    <w:rsid w:val="00693844"/>
    <w:rsid w:val="00694B6E"/>
    <w:rsid w:val="00694BB5"/>
    <w:rsid w:val="00694FAA"/>
    <w:rsid w:val="00695C92"/>
    <w:rsid w:val="00695E07"/>
    <w:rsid w:val="00696ED6"/>
    <w:rsid w:val="006A0CE4"/>
    <w:rsid w:val="006A2C5E"/>
    <w:rsid w:val="006A3CEA"/>
    <w:rsid w:val="006A3EC8"/>
    <w:rsid w:val="006A752A"/>
    <w:rsid w:val="006B0EA3"/>
    <w:rsid w:val="006B15DB"/>
    <w:rsid w:val="006B3A44"/>
    <w:rsid w:val="006B477A"/>
    <w:rsid w:val="006B4DEA"/>
    <w:rsid w:val="006B5156"/>
    <w:rsid w:val="006B6E21"/>
    <w:rsid w:val="006B775D"/>
    <w:rsid w:val="006B7BEA"/>
    <w:rsid w:val="006C0C9A"/>
    <w:rsid w:val="006C2C78"/>
    <w:rsid w:val="006C5387"/>
    <w:rsid w:val="006C5DFF"/>
    <w:rsid w:val="006C5F9C"/>
    <w:rsid w:val="006C69C0"/>
    <w:rsid w:val="006D0117"/>
    <w:rsid w:val="006D0E5F"/>
    <w:rsid w:val="006D2437"/>
    <w:rsid w:val="006D2938"/>
    <w:rsid w:val="006D3100"/>
    <w:rsid w:val="006D4580"/>
    <w:rsid w:val="006D5744"/>
    <w:rsid w:val="006D575C"/>
    <w:rsid w:val="006D6ADF"/>
    <w:rsid w:val="006D7D00"/>
    <w:rsid w:val="006D7F46"/>
    <w:rsid w:val="006E4FDE"/>
    <w:rsid w:val="006E68B6"/>
    <w:rsid w:val="006E7AF4"/>
    <w:rsid w:val="006F004B"/>
    <w:rsid w:val="006F04AC"/>
    <w:rsid w:val="006F0E7D"/>
    <w:rsid w:val="006F2000"/>
    <w:rsid w:val="006F4513"/>
    <w:rsid w:val="006F492D"/>
    <w:rsid w:val="00700481"/>
    <w:rsid w:val="00700723"/>
    <w:rsid w:val="007016D1"/>
    <w:rsid w:val="00702500"/>
    <w:rsid w:val="00703373"/>
    <w:rsid w:val="0070447D"/>
    <w:rsid w:val="007046B3"/>
    <w:rsid w:val="00704E58"/>
    <w:rsid w:val="0070600E"/>
    <w:rsid w:val="00706503"/>
    <w:rsid w:val="00706B68"/>
    <w:rsid w:val="007118C8"/>
    <w:rsid w:val="00713956"/>
    <w:rsid w:val="007143E5"/>
    <w:rsid w:val="007154B8"/>
    <w:rsid w:val="00716180"/>
    <w:rsid w:val="007179D5"/>
    <w:rsid w:val="00717B6C"/>
    <w:rsid w:val="00721DF2"/>
    <w:rsid w:val="0072234B"/>
    <w:rsid w:val="007223B3"/>
    <w:rsid w:val="00722704"/>
    <w:rsid w:val="007227A1"/>
    <w:rsid w:val="00723AA1"/>
    <w:rsid w:val="00723E13"/>
    <w:rsid w:val="007245A4"/>
    <w:rsid w:val="00724D1B"/>
    <w:rsid w:val="0072719F"/>
    <w:rsid w:val="007303FB"/>
    <w:rsid w:val="00732D71"/>
    <w:rsid w:val="00733157"/>
    <w:rsid w:val="0073508B"/>
    <w:rsid w:val="00736840"/>
    <w:rsid w:val="00736E49"/>
    <w:rsid w:val="007415CD"/>
    <w:rsid w:val="007425B9"/>
    <w:rsid w:val="0074396E"/>
    <w:rsid w:val="00746B11"/>
    <w:rsid w:val="00747867"/>
    <w:rsid w:val="007502B1"/>
    <w:rsid w:val="0075320A"/>
    <w:rsid w:val="00754860"/>
    <w:rsid w:val="00754D58"/>
    <w:rsid w:val="00756C49"/>
    <w:rsid w:val="00756EEF"/>
    <w:rsid w:val="00760701"/>
    <w:rsid w:val="0076080D"/>
    <w:rsid w:val="007636D7"/>
    <w:rsid w:val="0076440A"/>
    <w:rsid w:val="007648A0"/>
    <w:rsid w:val="00766545"/>
    <w:rsid w:val="00767681"/>
    <w:rsid w:val="00770984"/>
    <w:rsid w:val="00771516"/>
    <w:rsid w:val="007716CE"/>
    <w:rsid w:val="007724FC"/>
    <w:rsid w:val="0077357B"/>
    <w:rsid w:val="00774D76"/>
    <w:rsid w:val="007753C1"/>
    <w:rsid w:val="00775CBD"/>
    <w:rsid w:val="007766F8"/>
    <w:rsid w:val="00777B47"/>
    <w:rsid w:val="00781089"/>
    <w:rsid w:val="007816B2"/>
    <w:rsid w:val="00783AB0"/>
    <w:rsid w:val="00786680"/>
    <w:rsid w:val="0078699F"/>
    <w:rsid w:val="00792E0F"/>
    <w:rsid w:val="00795450"/>
    <w:rsid w:val="00795878"/>
    <w:rsid w:val="007964B1"/>
    <w:rsid w:val="007966E4"/>
    <w:rsid w:val="007975D4"/>
    <w:rsid w:val="007A1ECD"/>
    <w:rsid w:val="007A23D3"/>
    <w:rsid w:val="007A33AB"/>
    <w:rsid w:val="007A5DB8"/>
    <w:rsid w:val="007A6F28"/>
    <w:rsid w:val="007A7056"/>
    <w:rsid w:val="007B459A"/>
    <w:rsid w:val="007B46C2"/>
    <w:rsid w:val="007C1F24"/>
    <w:rsid w:val="007C3487"/>
    <w:rsid w:val="007C62D8"/>
    <w:rsid w:val="007C6F97"/>
    <w:rsid w:val="007C7532"/>
    <w:rsid w:val="007D1C37"/>
    <w:rsid w:val="007D27D9"/>
    <w:rsid w:val="007D51ED"/>
    <w:rsid w:val="007D5CDC"/>
    <w:rsid w:val="007D6ECF"/>
    <w:rsid w:val="007D7DAE"/>
    <w:rsid w:val="007E0931"/>
    <w:rsid w:val="007E340E"/>
    <w:rsid w:val="007E4010"/>
    <w:rsid w:val="007E572D"/>
    <w:rsid w:val="007E655D"/>
    <w:rsid w:val="007E6B36"/>
    <w:rsid w:val="007E75FF"/>
    <w:rsid w:val="007F007B"/>
    <w:rsid w:val="007F0785"/>
    <w:rsid w:val="007F15EF"/>
    <w:rsid w:val="007F2FCA"/>
    <w:rsid w:val="007F5624"/>
    <w:rsid w:val="007F5AD6"/>
    <w:rsid w:val="007F70D9"/>
    <w:rsid w:val="008025C7"/>
    <w:rsid w:val="008032CF"/>
    <w:rsid w:val="00804766"/>
    <w:rsid w:val="00813CD3"/>
    <w:rsid w:val="00814A40"/>
    <w:rsid w:val="0081536C"/>
    <w:rsid w:val="0081694F"/>
    <w:rsid w:val="008209FF"/>
    <w:rsid w:val="00821E63"/>
    <w:rsid w:val="008224FB"/>
    <w:rsid w:val="00825C28"/>
    <w:rsid w:val="00827B33"/>
    <w:rsid w:val="008340B8"/>
    <w:rsid w:val="008359B8"/>
    <w:rsid w:val="008364CE"/>
    <w:rsid w:val="008367E6"/>
    <w:rsid w:val="00836A06"/>
    <w:rsid w:val="00840430"/>
    <w:rsid w:val="00840BC5"/>
    <w:rsid w:val="00841396"/>
    <w:rsid w:val="008428CB"/>
    <w:rsid w:val="00842D91"/>
    <w:rsid w:val="00842FE0"/>
    <w:rsid w:val="00843508"/>
    <w:rsid w:val="00843AD0"/>
    <w:rsid w:val="0084531E"/>
    <w:rsid w:val="00845E11"/>
    <w:rsid w:val="00846073"/>
    <w:rsid w:val="008470BA"/>
    <w:rsid w:val="008479DC"/>
    <w:rsid w:val="00850115"/>
    <w:rsid w:val="00851956"/>
    <w:rsid w:val="0085254F"/>
    <w:rsid w:val="00852792"/>
    <w:rsid w:val="0085285E"/>
    <w:rsid w:val="008529CC"/>
    <w:rsid w:val="008544B7"/>
    <w:rsid w:val="00854D75"/>
    <w:rsid w:val="00856236"/>
    <w:rsid w:val="00857A6D"/>
    <w:rsid w:val="00857DAC"/>
    <w:rsid w:val="00861F3A"/>
    <w:rsid w:val="00862C7B"/>
    <w:rsid w:val="0086628A"/>
    <w:rsid w:val="00867BF8"/>
    <w:rsid w:val="0087009C"/>
    <w:rsid w:val="00871F57"/>
    <w:rsid w:val="00873010"/>
    <w:rsid w:val="00873375"/>
    <w:rsid w:val="0087468C"/>
    <w:rsid w:val="00880896"/>
    <w:rsid w:val="00881BDA"/>
    <w:rsid w:val="00882E63"/>
    <w:rsid w:val="00882E77"/>
    <w:rsid w:val="00883938"/>
    <w:rsid w:val="00885D22"/>
    <w:rsid w:val="00886001"/>
    <w:rsid w:val="00886F3B"/>
    <w:rsid w:val="00887FE9"/>
    <w:rsid w:val="00890F3D"/>
    <w:rsid w:val="0089111F"/>
    <w:rsid w:val="00891D44"/>
    <w:rsid w:val="00892B97"/>
    <w:rsid w:val="008948C3"/>
    <w:rsid w:val="008950D9"/>
    <w:rsid w:val="00897CB4"/>
    <w:rsid w:val="008A01CD"/>
    <w:rsid w:val="008A0BE8"/>
    <w:rsid w:val="008A1C25"/>
    <w:rsid w:val="008A1DA2"/>
    <w:rsid w:val="008A4F79"/>
    <w:rsid w:val="008A54BE"/>
    <w:rsid w:val="008A64CC"/>
    <w:rsid w:val="008A79FA"/>
    <w:rsid w:val="008B2876"/>
    <w:rsid w:val="008B353A"/>
    <w:rsid w:val="008B3F17"/>
    <w:rsid w:val="008B4125"/>
    <w:rsid w:val="008B5F20"/>
    <w:rsid w:val="008B6832"/>
    <w:rsid w:val="008C0ADE"/>
    <w:rsid w:val="008C198E"/>
    <w:rsid w:val="008C1EB5"/>
    <w:rsid w:val="008C25E2"/>
    <w:rsid w:val="008C66BE"/>
    <w:rsid w:val="008D06BA"/>
    <w:rsid w:val="008D0A43"/>
    <w:rsid w:val="008D0CFA"/>
    <w:rsid w:val="008D0E23"/>
    <w:rsid w:val="008D2770"/>
    <w:rsid w:val="008D41E9"/>
    <w:rsid w:val="008D55CE"/>
    <w:rsid w:val="008D6283"/>
    <w:rsid w:val="008D6A44"/>
    <w:rsid w:val="008D72AC"/>
    <w:rsid w:val="008E0FBA"/>
    <w:rsid w:val="008E24F2"/>
    <w:rsid w:val="008E2684"/>
    <w:rsid w:val="008E4670"/>
    <w:rsid w:val="008E5573"/>
    <w:rsid w:val="008F0874"/>
    <w:rsid w:val="008F4386"/>
    <w:rsid w:val="008F4434"/>
    <w:rsid w:val="008F4EA6"/>
    <w:rsid w:val="008F4F2C"/>
    <w:rsid w:val="008F6466"/>
    <w:rsid w:val="008F6E07"/>
    <w:rsid w:val="00900378"/>
    <w:rsid w:val="00902613"/>
    <w:rsid w:val="00902A0F"/>
    <w:rsid w:val="00902CF5"/>
    <w:rsid w:val="0090348A"/>
    <w:rsid w:val="00904004"/>
    <w:rsid w:val="00904E29"/>
    <w:rsid w:val="00905FEE"/>
    <w:rsid w:val="00907D29"/>
    <w:rsid w:val="00910C86"/>
    <w:rsid w:val="00911EC1"/>
    <w:rsid w:val="00912E92"/>
    <w:rsid w:val="009148E0"/>
    <w:rsid w:val="00915295"/>
    <w:rsid w:val="00916044"/>
    <w:rsid w:val="00917232"/>
    <w:rsid w:val="009179D8"/>
    <w:rsid w:val="00920628"/>
    <w:rsid w:val="00921FF4"/>
    <w:rsid w:val="009237A5"/>
    <w:rsid w:val="0092434A"/>
    <w:rsid w:val="009252D6"/>
    <w:rsid w:val="009253F2"/>
    <w:rsid w:val="00925C99"/>
    <w:rsid w:val="0092688B"/>
    <w:rsid w:val="00926E7C"/>
    <w:rsid w:val="00930DF3"/>
    <w:rsid w:val="009312A9"/>
    <w:rsid w:val="00932151"/>
    <w:rsid w:val="009333C1"/>
    <w:rsid w:val="009342A9"/>
    <w:rsid w:val="009348DE"/>
    <w:rsid w:val="009377F1"/>
    <w:rsid w:val="009440D8"/>
    <w:rsid w:val="00944D47"/>
    <w:rsid w:val="00944E37"/>
    <w:rsid w:val="00945E53"/>
    <w:rsid w:val="00946793"/>
    <w:rsid w:val="0095098D"/>
    <w:rsid w:val="009514C4"/>
    <w:rsid w:val="00951823"/>
    <w:rsid w:val="00951970"/>
    <w:rsid w:val="00952B22"/>
    <w:rsid w:val="009541C0"/>
    <w:rsid w:val="00954F40"/>
    <w:rsid w:val="0095523E"/>
    <w:rsid w:val="00955431"/>
    <w:rsid w:val="0096021D"/>
    <w:rsid w:val="00960B05"/>
    <w:rsid w:val="0096108D"/>
    <w:rsid w:val="00964113"/>
    <w:rsid w:val="009649ED"/>
    <w:rsid w:val="00967711"/>
    <w:rsid w:val="00971735"/>
    <w:rsid w:val="0097232B"/>
    <w:rsid w:val="00972FAA"/>
    <w:rsid w:val="00973235"/>
    <w:rsid w:val="00973A25"/>
    <w:rsid w:val="009745B2"/>
    <w:rsid w:val="00974960"/>
    <w:rsid w:val="00977DED"/>
    <w:rsid w:val="009809E0"/>
    <w:rsid w:val="00980A1F"/>
    <w:rsid w:val="00980D40"/>
    <w:rsid w:val="0098351C"/>
    <w:rsid w:val="0098375D"/>
    <w:rsid w:val="00983C68"/>
    <w:rsid w:val="0098537E"/>
    <w:rsid w:val="0098637C"/>
    <w:rsid w:val="00991328"/>
    <w:rsid w:val="00992D73"/>
    <w:rsid w:val="00993D46"/>
    <w:rsid w:val="00993DD1"/>
    <w:rsid w:val="00993F33"/>
    <w:rsid w:val="00994A0E"/>
    <w:rsid w:val="0099530C"/>
    <w:rsid w:val="0099540C"/>
    <w:rsid w:val="00995B72"/>
    <w:rsid w:val="009975CF"/>
    <w:rsid w:val="00997E12"/>
    <w:rsid w:val="009A01A1"/>
    <w:rsid w:val="009A04E0"/>
    <w:rsid w:val="009A2477"/>
    <w:rsid w:val="009A6338"/>
    <w:rsid w:val="009A690F"/>
    <w:rsid w:val="009A79CB"/>
    <w:rsid w:val="009B01EA"/>
    <w:rsid w:val="009B110E"/>
    <w:rsid w:val="009B228B"/>
    <w:rsid w:val="009B2482"/>
    <w:rsid w:val="009B25DA"/>
    <w:rsid w:val="009B45AA"/>
    <w:rsid w:val="009B4858"/>
    <w:rsid w:val="009B5899"/>
    <w:rsid w:val="009C414F"/>
    <w:rsid w:val="009C5F8D"/>
    <w:rsid w:val="009C6A9A"/>
    <w:rsid w:val="009C7DA7"/>
    <w:rsid w:val="009D1B14"/>
    <w:rsid w:val="009D2A15"/>
    <w:rsid w:val="009D2B30"/>
    <w:rsid w:val="009D37E9"/>
    <w:rsid w:val="009D7272"/>
    <w:rsid w:val="009D7378"/>
    <w:rsid w:val="009E23A5"/>
    <w:rsid w:val="009E4124"/>
    <w:rsid w:val="009E6D31"/>
    <w:rsid w:val="009F161C"/>
    <w:rsid w:val="009F206C"/>
    <w:rsid w:val="009F3AA9"/>
    <w:rsid w:val="009F4537"/>
    <w:rsid w:val="00A0055E"/>
    <w:rsid w:val="00A00737"/>
    <w:rsid w:val="00A00944"/>
    <w:rsid w:val="00A00FD4"/>
    <w:rsid w:val="00A016CC"/>
    <w:rsid w:val="00A01870"/>
    <w:rsid w:val="00A0241B"/>
    <w:rsid w:val="00A07B38"/>
    <w:rsid w:val="00A07F0E"/>
    <w:rsid w:val="00A1091B"/>
    <w:rsid w:val="00A10AF5"/>
    <w:rsid w:val="00A10D1A"/>
    <w:rsid w:val="00A120E5"/>
    <w:rsid w:val="00A13A33"/>
    <w:rsid w:val="00A145AA"/>
    <w:rsid w:val="00A14977"/>
    <w:rsid w:val="00A15BE4"/>
    <w:rsid w:val="00A2519B"/>
    <w:rsid w:val="00A25842"/>
    <w:rsid w:val="00A26C21"/>
    <w:rsid w:val="00A27FEA"/>
    <w:rsid w:val="00A305AC"/>
    <w:rsid w:val="00A32D82"/>
    <w:rsid w:val="00A36883"/>
    <w:rsid w:val="00A36CFC"/>
    <w:rsid w:val="00A374D1"/>
    <w:rsid w:val="00A37E51"/>
    <w:rsid w:val="00A426F2"/>
    <w:rsid w:val="00A42B14"/>
    <w:rsid w:val="00A43C4E"/>
    <w:rsid w:val="00A450E8"/>
    <w:rsid w:val="00A454DD"/>
    <w:rsid w:val="00A4557C"/>
    <w:rsid w:val="00A45E0B"/>
    <w:rsid w:val="00A465B1"/>
    <w:rsid w:val="00A5357C"/>
    <w:rsid w:val="00A567DC"/>
    <w:rsid w:val="00A576B4"/>
    <w:rsid w:val="00A60E72"/>
    <w:rsid w:val="00A62FCD"/>
    <w:rsid w:val="00A67971"/>
    <w:rsid w:val="00A67A92"/>
    <w:rsid w:val="00A70539"/>
    <w:rsid w:val="00A71381"/>
    <w:rsid w:val="00A7160E"/>
    <w:rsid w:val="00A71D35"/>
    <w:rsid w:val="00A71D80"/>
    <w:rsid w:val="00A726E5"/>
    <w:rsid w:val="00A73054"/>
    <w:rsid w:val="00A7377D"/>
    <w:rsid w:val="00A7745D"/>
    <w:rsid w:val="00A77558"/>
    <w:rsid w:val="00A81234"/>
    <w:rsid w:val="00A82541"/>
    <w:rsid w:val="00A837B4"/>
    <w:rsid w:val="00A83ADD"/>
    <w:rsid w:val="00A83ECE"/>
    <w:rsid w:val="00A84663"/>
    <w:rsid w:val="00A86D02"/>
    <w:rsid w:val="00A90355"/>
    <w:rsid w:val="00A94E67"/>
    <w:rsid w:val="00A956F8"/>
    <w:rsid w:val="00A95C73"/>
    <w:rsid w:val="00A96402"/>
    <w:rsid w:val="00AA29A5"/>
    <w:rsid w:val="00AA2BE8"/>
    <w:rsid w:val="00AA40D0"/>
    <w:rsid w:val="00AA5162"/>
    <w:rsid w:val="00AA7512"/>
    <w:rsid w:val="00AB032F"/>
    <w:rsid w:val="00AB0FF8"/>
    <w:rsid w:val="00AB189A"/>
    <w:rsid w:val="00AB1970"/>
    <w:rsid w:val="00AB25F8"/>
    <w:rsid w:val="00AB31D9"/>
    <w:rsid w:val="00AB32D2"/>
    <w:rsid w:val="00AB3A9E"/>
    <w:rsid w:val="00AB4BB2"/>
    <w:rsid w:val="00AB54FA"/>
    <w:rsid w:val="00AB6964"/>
    <w:rsid w:val="00AB71A2"/>
    <w:rsid w:val="00AB7617"/>
    <w:rsid w:val="00AB7D1B"/>
    <w:rsid w:val="00AC15B3"/>
    <w:rsid w:val="00AC3FC1"/>
    <w:rsid w:val="00AC40EF"/>
    <w:rsid w:val="00AC4175"/>
    <w:rsid w:val="00AC4C49"/>
    <w:rsid w:val="00AC50A3"/>
    <w:rsid w:val="00AC5768"/>
    <w:rsid w:val="00AD21F3"/>
    <w:rsid w:val="00AD2B58"/>
    <w:rsid w:val="00AD5F19"/>
    <w:rsid w:val="00AD6308"/>
    <w:rsid w:val="00AD6E9F"/>
    <w:rsid w:val="00AE0C28"/>
    <w:rsid w:val="00AE161B"/>
    <w:rsid w:val="00AE1E9B"/>
    <w:rsid w:val="00AE54E5"/>
    <w:rsid w:val="00AE5F30"/>
    <w:rsid w:val="00AE63E7"/>
    <w:rsid w:val="00AE6F37"/>
    <w:rsid w:val="00AF316A"/>
    <w:rsid w:val="00AF3ABA"/>
    <w:rsid w:val="00AF4C1B"/>
    <w:rsid w:val="00AF5639"/>
    <w:rsid w:val="00AF62C7"/>
    <w:rsid w:val="00AF6D07"/>
    <w:rsid w:val="00B01331"/>
    <w:rsid w:val="00B014BA"/>
    <w:rsid w:val="00B0180D"/>
    <w:rsid w:val="00B038BA"/>
    <w:rsid w:val="00B04A02"/>
    <w:rsid w:val="00B05246"/>
    <w:rsid w:val="00B05933"/>
    <w:rsid w:val="00B05D81"/>
    <w:rsid w:val="00B0771F"/>
    <w:rsid w:val="00B106B1"/>
    <w:rsid w:val="00B11CC9"/>
    <w:rsid w:val="00B12221"/>
    <w:rsid w:val="00B13031"/>
    <w:rsid w:val="00B13245"/>
    <w:rsid w:val="00B1397F"/>
    <w:rsid w:val="00B13B36"/>
    <w:rsid w:val="00B15399"/>
    <w:rsid w:val="00B16B3C"/>
    <w:rsid w:val="00B21575"/>
    <w:rsid w:val="00B24835"/>
    <w:rsid w:val="00B24E39"/>
    <w:rsid w:val="00B316E4"/>
    <w:rsid w:val="00B32F1F"/>
    <w:rsid w:val="00B332FD"/>
    <w:rsid w:val="00B35227"/>
    <w:rsid w:val="00B35A63"/>
    <w:rsid w:val="00B3601B"/>
    <w:rsid w:val="00B42FB6"/>
    <w:rsid w:val="00B4321D"/>
    <w:rsid w:val="00B43E1B"/>
    <w:rsid w:val="00B44F61"/>
    <w:rsid w:val="00B45027"/>
    <w:rsid w:val="00B465E8"/>
    <w:rsid w:val="00B46B71"/>
    <w:rsid w:val="00B472BD"/>
    <w:rsid w:val="00B504D9"/>
    <w:rsid w:val="00B52CE3"/>
    <w:rsid w:val="00B553E7"/>
    <w:rsid w:val="00B57DE1"/>
    <w:rsid w:val="00B60320"/>
    <w:rsid w:val="00B61A9E"/>
    <w:rsid w:val="00B633F4"/>
    <w:rsid w:val="00B63BFA"/>
    <w:rsid w:val="00B64848"/>
    <w:rsid w:val="00B662E0"/>
    <w:rsid w:val="00B676E1"/>
    <w:rsid w:val="00B73F17"/>
    <w:rsid w:val="00B755A1"/>
    <w:rsid w:val="00B76393"/>
    <w:rsid w:val="00B77966"/>
    <w:rsid w:val="00B80F5D"/>
    <w:rsid w:val="00B81D20"/>
    <w:rsid w:val="00B822C3"/>
    <w:rsid w:val="00B83D27"/>
    <w:rsid w:val="00B84B2B"/>
    <w:rsid w:val="00B907B8"/>
    <w:rsid w:val="00B90978"/>
    <w:rsid w:val="00B9260B"/>
    <w:rsid w:val="00B9479E"/>
    <w:rsid w:val="00B9583C"/>
    <w:rsid w:val="00B95A11"/>
    <w:rsid w:val="00B96B38"/>
    <w:rsid w:val="00BA0A5F"/>
    <w:rsid w:val="00BA0CE8"/>
    <w:rsid w:val="00BA1D4F"/>
    <w:rsid w:val="00BA48ED"/>
    <w:rsid w:val="00BA5559"/>
    <w:rsid w:val="00BA58D3"/>
    <w:rsid w:val="00BA603D"/>
    <w:rsid w:val="00BA6483"/>
    <w:rsid w:val="00BA7C33"/>
    <w:rsid w:val="00BB05EB"/>
    <w:rsid w:val="00BB1256"/>
    <w:rsid w:val="00BB1E4C"/>
    <w:rsid w:val="00BB1F70"/>
    <w:rsid w:val="00BB2A97"/>
    <w:rsid w:val="00BB5B85"/>
    <w:rsid w:val="00BB646B"/>
    <w:rsid w:val="00BB6B16"/>
    <w:rsid w:val="00BB6E14"/>
    <w:rsid w:val="00BC0425"/>
    <w:rsid w:val="00BC0507"/>
    <w:rsid w:val="00BC2CB8"/>
    <w:rsid w:val="00BC3C30"/>
    <w:rsid w:val="00BD00FC"/>
    <w:rsid w:val="00BD0651"/>
    <w:rsid w:val="00BD0DC7"/>
    <w:rsid w:val="00BD1093"/>
    <w:rsid w:val="00BD1EE3"/>
    <w:rsid w:val="00BD4636"/>
    <w:rsid w:val="00BD53E5"/>
    <w:rsid w:val="00BD6DC8"/>
    <w:rsid w:val="00BD7437"/>
    <w:rsid w:val="00BE08B4"/>
    <w:rsid w:val="00BE2170"/>
    <w:rsid w:val="00BE3E54"/>
    <w:rsid w:val="00BE3F40"/>
    <w:rsid w:val="00BE4B71"/>
    <w:rsid w:val="00BE6446"/>
    <w:rsid w:val="00BE6965"/>
    <w:rsid w:val="00BF26A7"/>
    <w:rsid w:val="00BF39FB"/>
    <w:rsid w:val="00BF4A73"/>
    <w:rsid w:val="00BF796B"/>
    <w:rsid w:val="00BF7FDE"/>
    <w:rsid w:val="00C02B2E"/>
    <w:rsid w:val="00C04C5F"/>
    <w:rsid w:val="00C052F7"/>
    <w:rsid w:val="00C05BBA"/>
    <w:rsid w:val="00C06C72"/>
    <w:rsid w:val="00C07145"/>
    <w:rsid w:val="00C079AA"/>
    <w:rsid w:val="00C10946"/>
    <w:rsid w:val="00C114BB"/>
    <w:rsid w:val="00C119EF"/>
    <w:rsid w:val="00C11AF1"/>
    <w:rsid w:val="00C12304"/>
    <w:rsid w:val="00C12C9A"/>
    <w:rsid w:val="00C13ECA"/>
    <w:rsid w:val="00C1459D"/>
    <w:rsid w:val="00C16B24"/>
    <w:rsid w:val="00C16BFC"/>
    <w:rsid w:val="00C20086"/>
    <w:rsid w:val="00C21552"/>
    <w:rsid w:val="00C219E0"/>
    <w:rsid w:val="00C21E4A"/>
    <w:rsid w:val="00C2494C"/>
    <w:rsid w:val="00C25772"/>
    <w:rsid w:val="00C260F7"/>
    <w:rsid w:val="00C26A28"/>
    <w:rsid w:val="00C27FCA"/>
    <w:rsid w:val="00C30A5B"/>
    <w:rsid w:val="00C30B6B"/>
    <w:rsid w:val="00C30E87"/>
    <w:rsid w:val="00C31AED"/>
    <w:rsid w:val="00C31D30"/>
    <w:rsid w:val="00C325C2"/>
    <w:rsid w:val="00C32692"/>
    <w:rsid w:val="00C333F9"/>
    <w:rsid w:val="00C3390D"/>
    <w:rsid w:val="00C33CA0"/>
    <w:rsid w:val="00C37C7A"/>
    <w:rsid w:val="00C40690"/>
    <w:rsid w:val="00C40A83"/>
    <w:rsid w:val="00C40EDF"/>
    <w:rsid w:val="00C418AD"/>
    <w:rsid w:val="00C422C4"/>
    <w:rsid w:val="00C42426"/>
    <w:rsid w:val="00C4340B"/>
    <w:rsid w:val="00C455A7"/>
    <w:rsid w:val="00C4637A"/>
    <w:rsid w:val="00C46861"/>
    <w:rsid w:val="00C514E6"/>
    <w:rsid w:val="00C515CF"/>
    <w:rsid w:val="00C52F7B"/>
    <w:rsid w:val="00C556E0"/>
    <w:rsid w:val="00C5729F"/>
    <w:rsid w:val="00C602F7"/>
    <w:rsid w:val="00C60514"/>
    <w:rsid w:val="00C61140"/>
    <w:rsid w:val="00C6128E"/>
    <w:rsid w:val="00C62478"/>
    <w:rsid w:val="00C6371E"/>
    <w:rsid w:val="00C63C26"/>
    <w:rsid w:val="00C63E85"/>
    <w:rsid w:val="00C64949"/>
    <w:rsid w:val="00C664ED"/>
    <w:rsid w:val="00C666A1"/>
    <w:rsid w:val="00C66984"/>
    <w:rsid w:val="00C66D08"/>
    <w:rsid w:val="00C70787"/>
    <w:rsid w:val="00C70B47"/>
    <w:rsid w:val="00C70E2D"/>
    <w:rsid w:val="00C71578"/>
    <w:rsid w:val="00C71C09"/>
    <w:rsid w:val="00C72264"/>
    <w:rsid w:val="00C73D53"/>
    <w:rsid w:val="00C76E93"/>
    <w:rsid w:val="00C819DC"/>
    <w:rsid w:val="00C901F5"/>
    <w:rsid w:val="00C90461"/>
    <w:rsid w:val="00C91290"/>
    <w:rsid w:val="00C91A83"/>
    <w:rsid w:val="00C91F90"/>
    <w:rsid w:val="00C9602D"/>
    <w:rsid w:val="00C96766"/>
    <w:rsid w:val="00C96AE4"/>
    <w:rsid w:val="00CA2E46"/>
    <w:rsid w:val="00CA3DF5"/>
    <w:rsid w:val="00CA509B"/>
    <w:rsid w:val="00CA530D"/>
    <w:rsid w:val="00CA5343"/>
    <w:rsid w:val="00CA6E7A"/>
    <w:rsid w:val="00CA7CF9"/>
    <w:rsid w:val="00CA7FA8"/>
    <w:rsid w:val="00CB1631"/>
    <w:rsid w:val="00CB223E"/>
    <w:rsid w:val="00CB2AC1"/>
    <w:rsid w:val="00CB4B7E"/>
    <w:rsid w:val="00CB4F4A"/>
    <w:rsid w:val="00CB54B8"/>
    <w:rsid w:val="00CB69A2"/>
    <w:rsid w:val="00CB6C6A"/>
    <w:rsid w:val="00CC087B"/>
    <w:rsid w:val="00CC2644"/>
    <w:rsid w:val="00CC5193"/>
    <w:rsid w:val="00CC5824"/>
    <w:rsid w:val="00CC60E9"/>
    <w:rsid w:val="00CC795A"/>
    <w:rsid w:val="00CC7C6A"/>
    <w:rsid w:val="00CD05F6"/>
    <w:rsid w:val="00CD48B9"/>
    <w:rsid w:val="00CD7264"/>
    <w:rsid w:val="00CE2535"/>
    <w:rsid w:val="00CE3DEF"/>
    <w:rsid w:val="00CE52B7"/>
    <w:rsid w:val="00CE6C20"/>
    <w:rsid w:val="00CF035B"/>
    <w:rsid w:val="00CF04FA"/>
    <w:rsid w:val="00CF17EA"/>
    <w:rsid w:val="00CF1E63"/>
    <w:rsid w:val="00CF22C4"/>
    <w:rsid w:val="00CF2F6B"/>
    <w:rsid w:val="00CF358B"/>
    <w:rsid w:val="00CF3953"/>
    <w:rsid w:val="00CF7B0F"/>
    <w:rsid w:val="00CF7CDD"/>
    <w:rsid w:val="00D03652"/>
    <w:rsid w:val="00D04D74"/>
    <w:rsid w:val="00D10943"/>
    <w:rsid w:val="00D110F0"/>
    <w:rsid w:val="00D11398"/>
    <w:rsid w:val="00D11542"/>
    <w:rsid w:val="00D118CD"/>
    <w:rsid w:val="00D12CAE"/>
    <w:rsid w:val="00D13439"/>
    <w:rsid w:val="00D142A2"/>
    <w:rsid w:val="00D143C8"/>
    <w:rsid w:val="00D14ADE"/>
    <w:rsid w:val="00D2147D"/>
    <w:rsid w:val="00D21D1B"/>
    <w:rsid w:val="00D22E88"/>
    <w:rsid w:val="00D234BD"/>
    <w:rsid w:val="00D234C7"/>
    <w:rsid w:val="00D249A1"/>
    <w:rsid w:val="00D25943"/>
    <w:rsid w:val="00D25B5A"/>
    <w:rsid w:val="00D26F5F"/>
    <w:rsid w:val="00D27DFD"/>
    <w:rsid w:val="00D304CC"/>
    <w:rsid w:val="00D3180E"/>
    <w:rsid w:val="00D31FED"/>
    <w:rsid w:val="00D32DB2"/>
    <w:rsid w:val="00D338B4"/>
    <w:rsid w:val="00D33EB9"/>
    <w:rsid w:val="00D35C05"/>
    <w:rsid w:val="00D35F41"/>
    <w:rsid w:val="00D40090"/>
    <w:rsid w:val="00D421FE"/>
    <w:rsid w:val="00D42ADB"/>
    <w:rsid w:val="00D43EE4"/>
    <w:rsid w:val="00D46F7B"/>
    <w:rsid w:val="00D50251"/>
    <w:rsid w:val="00D50740"/>
    <w:rsid w:val="00D516C6"/>
    <w:rsid w:val="00D562BA"/>
    <w:rsid w:val="00D566E2"/>
    <w:rsid w:val="00D57A57"/>
    <w:rsid w:val="00D57EFD"/>
    <w:rsid w:val="00D619F3"/>
    <w:rsid w:val="00D61E74"/>
    <w:rsid w:val="00D6268E"/>
    <w:rsid w:val="00D62CA2"/>
    <w:rsid w:val="00D62E6D"/>
    <w:rsid w:val="00D66448"/>
    <w:rsid w:val="00D70CDD"/>
    <w:rsid w:val="00D72544"/>
    <w:rsid w:val="00D7533C"/>
    <w:rsid w:val="00D771A8"/>
    <w:rsid w:val="00D822C6"/>
    <w:rsid w:val="00D8284F"/>
    <w:rsid w:val="00D82D4D"/>
    <w:rsid w:val="00D831D8"/>
    <w:rsid w:val="00D83A48"/>
    <w:rsid w:val="00D83ED1"/>
    <w:rsid w:val="00D846A2"/>
    <w:rsid w:val="00D84D34"/>
    <w:rsid w:val="00D865A3"/>
    <w:rsid w:val="00D86877"/>
    <w:rsid w:val="00D91794"/>
    <w:rsid w:val="00D91B15"/>
    <w:rsid w:val="00D94573"/>
    <w:rsid w:val="00D948D1"/>
    <w:rsid w:val="00D94FBC"/>
    <w:rsid w:val="00D9597B"/>
    <w:rsid w:val="00D959C3"/>
    <w:rsid w:val="00D95F96"/>
    <w:rsid w:val="00D966F3"/>
    <w:rsid w:val="00D96708"/>
    <w:rsid w:val="00DA11DF"/>
    <w:rsid w:val="00DA21E8"/>
    <w:rsid w:val="00DA38BE"/>
    <w:rsid w:val="00DA5688"/>
    <w:rsid w:val="00DA5C13"/>
    <w:rsid w:val="00DA790E"/>
    <w:rsid w:val="00DB1A70"/>
    <w:rsid w:val="00DB4B52"/>
    <w:rsid w:val="00DB5BB7"/>
    <w:rsid w:val="00DB6D98"/>
    <w:rsid w:val="00DB7447"/>
    <w:rsid w:val="00DB7A79"/>
    <w:rsid w:val="00DB7C72"/>
    <w:rsid w:val="00DB7E9D"/>
    <w:rsid w:val="00DC0816"/>
    <w:rsid w:val="00DC13D3"/>
    <w:rsid w:val="00DC21DB"/>
    <w:rsid w:val="00DC3CC4"/>
    <w:rsid w:val="00DC3F62"/>
    <w:rsid w:val="00DC4251"/>
    <w:rsid w:val="00DC53A2"/>
    <w:rsid w:val="00DC5FC2"/>
    <w:rsid w:val="00DC6373"/>
    <w:rsid w:val="00DC7576"/>
    <w:rsid w:val="00DC7F7D"/>
    <w:rsid w:val="00DD1E25"/>
    <w:rsid w:val="00DD22DE"/>
    <w:rsid w:val="00DD239D"/>
    <w:rsid w:val="00DD26B7"/>
    <w:rsid w:val="00DD2926"/>
    <w:rsid w:val="00DD3790"/>
    <w:rsid w:val="00DD4ECB"/>
    <w:rsid w:val="00DD5C76"/>
    <w:rsid w:val="00DD6043"/>
    <w:rsid w:val="00DD6E58"/>
    <w:rsid w:val="00DD7852"/>
    <w:rsid w:val="00DE028C"/>
    <w:rsid w:val="00DE218C"/>
    <w:rsid w:val="00DE5719"/>
    <w:rsid w:val="00DE5836"/>
    <w:rsid w:val="00DE6D7E"/>
    <w:rsid w:val="00DE7BB2"/>
    <w:rsid w:val="00DE7BE6"/>
    <w:rsid w:val="00DF111F"/>
    <w:rsid w:val="00DF21A0"/>
    <w:rsid w:val="00DF230D"/>
    <w:rsid w:val="00DF2527"/>
    <w:rsid w:val="00DF3F55"/>
    <w:rsid w:val="00DF4036"/>
    <w:rsid w:val="00DF553D"/>
    <w:rsid w:val="00DF57D7"/>
    <w:rsid w:val="00DF5C2E"/>
    <w:rsid w:val="00DF5C50"/>
    <w:rsid w:val="00DF6BFA"/>
    <w:rsid w:val="00DF71BD"/>
    <w:rsid w:val="00E01E54"/>
    <w:rsid w:val="00E04EB4"/>
    <w:rsid w:val="00E05957"/>
    <w:rsid w:val="00E07566"/>
    <w:rsid w:val="00E110D9"/>
    <w:rsid w:val="00E116EC"/>
    <w:rsid w:val="00E15D45"/>
    <w:rsid w:val="00E21EE0"/>
    <w:rsid w:val="00E256B3"/>
    <w:rsid w:val="00E26097"/>
    <w:rsid w:val="00E27A5C"/>
    <w:rsid w:val="00E32634"/>
    <w:rsid w:val="00E330B1"/>
    <w:rsid w:val="00E33A2B"/>
    <w:rsid w:val="00E3421D"/>
    <w:rsid w:val="00E3422A"/>
    <w:rsid w:val="00E36C7E"/>
    <w:rsid w:val="00E406FE"/>
    <w:rsid w:val="00E4291D"/>
    <w:rsid w:val="00E43905"/>
    <w:rsid w:val="00E45F11"/>
    <w:rsid w:val="00E506C2"/>
    <w:rsid w:val="00E51393"/>
    <w:rsid w:val="00E569A3"/>
    <w:rsid w:val="00E5788F"/>
    <w:rsid w:val="00E6090D"/>
    <w:rsid w:val="00E62259"/>
    <w:rsid w:val="00E62789"/>
    <w:rsid w:val="00E63A25"/>
    <w:rsid w:val="00E6437C"/>
    <w:rsid w:val="00E6485B"/>
    <w:rsid w:val="00E66837"/>
    <w:rsid w:val="00E66FF5"/>
    <w:rsid w:val="00E70B48"/>
    <w:rsid w:val="00E721EA"/>
    <w:rsid w:val="00E73AD2"/>
    <w:rsid w:val="00E77BE8"/>
    <w:rsid w:val="00E80B5F"/>
    <w:rsid w:val="00E822C5"/>
    <w:rsid w:val="00E82ADC"/>
    <w:rsid w:val="00E86D58"/>
    <w:rsid w:val="00E86E0C"/>
    <w:rsid w:val="00E87B5E"/>
    <w:rsid w:val="00E93A0F"/>
    <w:rsid w:val="00E955A5"/>
    <w:rsid w:val="00E968A0"/>
    <w:rsid w:val="00EA0DAF"/>
    <w:rsid w:val="00EA1106"/>
    <w:rsid w:val="00EA1CB1"/>
    <w:rsid w:val="00EA2658"/>
    <w:rsid w:val="00EA47B5"/>
    <w:rsid w:val="00EA4AFE"/>
    <w:rsid w:val="00EB19E0"/>
    <w:rsid w:val="00EB2C1B"/>
    <w:rsid w:val="00EB6284"/>
    <w:rsid w:val="00EB7FBE"/>
    <w:rsid w:val="00EC1FA4"/>
    <w:rsid w:val="00EC25D1"/>
    <w:rsid w:val="00EC3341"/>
    <w:rsid w:val="00EC3C74"/>
    <w:rsid w:val="00EC4E4F"/>
    <w:rsid w:val="00EC4E6D"/>
    <w:rsid w:val="00EC5D7B"/>
    <w:rsid w:val="00EC5DEE"/>
    <w:rsid w:val="00EC7EA3"/>
    <w:rsid w:val="00EC7EF4"/>
    <w:rsid w:val="00ED13D0"/>
    <w:rsid w:val="00ED1C5C"/>
    <w:rsid w:val="00ED1DFE"/>
    <w:rsid w:val="00ED2D89"/>
    <w:rsid w:val="00ED3166"/>
    <w:rsid w:val="00ED3283"/>
    <w:rsid w:val="00ED5073"/>
    <w:rsid w:val="00ED5292"/>
    <w:rsid w:val="00EE108B"/>
    <w:rsid w:val="00EE21EA"/>
    <w:rsid w:val="00EE2C03"/>
    <w:rsid w:val="00EE2F71"/>
    <w:rsid w:val="00EE45C6"/>
    <w:rsid w:val="00EE4685"/>
    <w:rsid w:val="00EE6080"/>
    <w:rsid w:val="00EF1018"/>
    <w:rsid w:val="00EF1405"/>
    <w:rsid w:val="00EF1B26"/>
    <w:rsid w:val="00EF2333"/>
    <w:rsid w:val="00EF32ED"/>
    <w:rsid w:val="00EF4EB3"/>
    <w:rsid w:val="00EF7776"/>
    <w:rsid w:val="00F0040C"/>
    <w:rsid w:val="00F00DA4"/>
    <w:rsid w:val="00F03E64"/>
    <w:rsid w:val="00F0460A"/>
    <w:rsid w:val="00F052DC"/>
    <w:rsid w:val="00F13A71"/>
    <w:rsid w:val="00F15988"/>
    <w:rsid w:val="00F24A0D"/>
    <w:rsid w:val="00F2795B"/>
    <w:rsid w:val="00F30C0B"/>
    <w:rsid w:val="00F30C6C"/>
    <w:rsid w:val="00F346CF"/>
    <w:rsid w:val="00F37AEE"/>
    <w:rsid w:val="00F40526"/>
    <w:rsid w:val="00F40A25"/>
    <w:rsid w:val="00F43ADA"/>
    <w:rsid w:val="00F44FBA"/>
    <w:rsid w:val="00F4620E"/>
    <w:rsid w:val="00F46446"/>
    <w:rsid w:val="00F46747"/>
    <w:rsid w:val="00F50795"/>
    <w:rsid w:val="00F517DD"/>
    <w:rsid w:val="00F51B61"/>
    <w:rsid w:val="00F51D88"/>
    <w:rsid w:val="00F52896"/>
    <w:rsid w:val="00F529D4"/>
    <w:rsid w:val="00F54673"/>
    <w:rsid w:val="00F546FF"/>
    <w:rsid w:val="00F54BAF"/>
    <w:rsid w:val="00F55901"/>
    <w:rsid w:val="00F56792"/>
    <w:rsid w:val="00F577D2"/>
    <w:rsid w:val="00F577E8"/>
    <w:rsid w:val="00F57D91"/>
    <w:rsid w:val="00F632FD"/>
    <w:rsid w:val="00F64B48"/>
    <w:rsid w:val="00F64D41"/>
    <w:rsid w:val="00F65EF8"/>
    <w:rsid w:val="00F73FE4"/>
    <w:rsid w:val="00F751D6"/>
    <w:rsid w:val="00F76C14"/>
    <w:rsid w:val="00F77C57"/>
    <w:rsid w:val="00F87FB2"/>
    <w:rsid w:val="00F909A1"/>
    <w:rsid w:val="00F91819"/>
    <w:rsid w:val="00F94325"/>
    <w:rsid w:val="00F94B96"/>
    <w:rsid w:val="00F96181"/>
    <w:rsid w:val="00F9631A"/>
    <w:rsid w:val="00F96912"/>
    <w:rsid w:val="00F97B49"/>
    <w:rsid w:val="00FA03C7"/>
    <w:rsid w:val="00FA0AE0"/>
    <w:rsid w:val="00FA15D0"/>
    <w:rsid w:val="00FA16C4"/>
    <w:rsid w:val="00FA1E5A"/>
    <w:rsid w:val="00FA246D"/>
    <w:rsid w:val="00FA3003"/>
    <w:rsid w:val="00FA347B"/>
    <w:rsid w:val="00FA3972"/>
    <w:rsid w:val="00FA43AC"/>
    <w:rsid w:val="00FA4448"/>
    <w:rsid w:val="00FA52F6"/>
    <w:rsid w:val="00FA5DD8"/>
    <w:rsid w:val="00FB0889"/>
    <w:rsid w:val="00FB0DF0"/>
    <w:rsid w:val="00FB34DF"/>
    <w:rsid w:val="00FB3D65"/>
    <w:rsid w:val="00FB43D3"/>
    <w:rsid w:val="00FB5853"/>
    <w:rsid w:val="00FB5959"/>
    <w:rsid w:val="00FB5C2D"/>
    <w:rsid w:val="00FB6285"/>
    <w:rsid w:val="00FC01A4"/>
    <w:rsid w:val="00FC0A0A"/>
    <w:rsid w:val="00FC144B"/>
    <w:rsid w:val="00FC291F"/>
    <w:rsid w:val="00FC4802"/>
    <w:rsid w:val="00FC5950"/>
    <w:rsid w:val="00FD0487"/>
    <w:rsid w:val="00FD2D52"/>
    <w:rsid w:val="00FD2EAA"/>
    <w:rsid w:val="00FD67F0"/>
    <w:rsid w:val="00FD70B5"/>
    <w:rsid w:val="00FD74A2"/>
    <w:rsid w:val="00FD75D1"/>
    <w:rsid w:val="00FD75DB"/>
    <w:rsid w:val="00FD7D53"/>
    <w:rsid w:val="00FE06D0"/>
    <w:rsid w:val="00FE11F3"/>
    <w:rsid w:val="00FE3093"/>
    <w:rsid w:val="00FE4B8E"/>
    <w:rsid w:val="00FE4C15"/>
    <w:rsid w:val="00FE5887"/>
    <w:rsid w:val="00FE5DB9"/>
    <w:rsid w:val="00FF00E8"/>
    <w:rsid w:val="00FF1A5B"/>
    <w:rsid w:val="00FF1CD3"/>
    <w:rsid w:val="00FF2760"/>
    <w:rsid w:val="00FF36B1"/>
    <w:rsid w:val="00FF4DB7"/>
    <w:rsid w:val="00FF5086"/>
    <w:rsid w:val="00FF6636"/>
    <w:rsid w:val="00FF6AAA"/>
    <w:rsid w:val="00FF7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DA34F"/>
  <w15:chartTrackingRefBased/>
  <w15:docId w15:val="{F64228D4-8BFF-48AE-9B41-6A9CCE6E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38B"/>
    <w:pPr>
      <w:spacing w:before="240" w:after="0" w:line="480" w:lineRule="auto"/>
      <w:jc w:val="both"/>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2F3D7F"/>
    <w:pPr>
      <w:spacing w:after="0" w:line="276" w:lineRule="auto"/>
      <w:jc w:val="both"/>
      <w:outlineLvl w:val="1"/>
    </w:pPr>
    <w:rPr>
      <w:rFonts w:asciiTheme="majorBidi" w:hAnsiTheme="majorBid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6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41B"/>
    <w:pPr>
      <w:ind w:left="720"/>
      <w:contextualSpacing/>
    </w:pPr>
  </w:style>
  <w:style w:type="paragraph" w:styleId="Header">
    <w:name w:val="header"/>
    <w:basedOn w:val="Normal"/>
    <w:link w:val="HeaderChar"/>
    <w:uiPriority w:val="99"/>
    <w:unhideWhenUsed/>
    <w:rsid w:val="002C3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E33"/>
  </w:style>
  <w:style w:type="paragraph" w:styleId="Footer">
    <w:name w:val="footer"/>
    <w:basedOn w:val="Normal"/>
    <w:link w:val="FooterChar"/>
    <w:uiPriority w:val="99"/>
    <w:unhideWhenUsed/>
    <w:rsid w:val="002C3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33"/>
  </w:style>
  <w:style w:type="character" w:customStyle="1" w:styleId="Heading1Char">
    <w:name w:val="Heading 1 Char"/>
    <w:basedOn w:val="DefaultParagraphFont"/>
    <w:link w:val="Heading1"/>
    <w:uiPriority w:val="9"/>
    <w:rsid w:val="0011438B"/>
    <w:rPr>
      <w:rFonts w:asciiTheme="majorBidi" w:hAnsiTheme="majorBidi" w:cstheme="majorBidi"/>
      <w:b/>
      <w:bCs/>
      <w:sz w:val="24"/>
      <w:szCs w:val="24"/>
    </w:rPr>
  </w:style>
  <w:style w:type="paragraph" w:styleId="TOCHeading">
    <w:name w:val="TOC Heading"/>
    <w:basedOn w:val="Heading1"/>
    <w:next w:val="Normal"/>
    <w:uiPriority w:val="39"/>
    <w:unhideWhenUsed/>
    <w:qFormat/>
    <w:rsid w:val="0011438B"/>
    <w:pPr>
      <w:outlineLvl w:val="9"/>
    </w:pPr>
    <w:rPr>
      <w:kern w:val="0"/>
      <w14:ligatures w14:val="none"/>
    </w:rPr>
  </w:style>
  <w:style w:type="paragraph" w:styleId="TOC1">
    <w:name w:val="toc 1"/>
    <w:basedOn w:val="Normal"/>
    <w:next w:val="Normal"/>
    <w:autoRedefine/>
    <w:uiPriority w:val="39"/>
    <w:unhideWhenUsed/>
    <w:rsid w:val="00B1397F"/>
    <w:pPr>
      <w:tabs>
        <w:tab w:val="right" w:leader="dot" w:pos="9350"/>
      </w:tabs>
      <w:spacing w:after="100" w:line="276" w:lineRule="auto"/>
    </w:pPr>
  </w:style>
  <w:style w:type="character" w:styleId="Hyperlink">
    <w:name w:val="Hyperlink"/>
    <w:basedOn w:val="DefaultParagraphFont"/>
    <w:uiPriority w:val="99"/>
    <w:unhideWhenUsed/>
    <w:rsid w:val="00A305AC"/>
    <w:rPr>
      <w:color w:val="0563C1" w:themeColor="hyperlink"/>
      <w:u w:val="single"/>
    </w:rPr>
  </w:style>
  <w:style w:type="character" w:customStyle="1" w:styleId="Heading2Char">
    <w:name w:val="Heading 2 Char"/>
    <w:basedOn w:val="DefaultParagraphFont"/>
    <w:link w:val="Heading2"/>
    <w:uiPriority w:val="9"/>
    <w:rsid w:val="002F3D7F"/>
    <w:rPr>
      <w:rFonts w:asciiTheme="majorBidi" w:hAnsiTheme="majorBidi" w:cstheme="majorBidi"/>
      <w:b/>
      <w:bCs/>
      <w:sz w:val="24"/>
      <w:szCs w:val="24"/>
    </w:rPr>
  </w:style>
  <w:style w:type="paragraph" w:styleId="TOC2">
    <w:name w:val="toc 2"/>
    <w:basedOn w:val="Normal"/>
    <w:next w:val="Normal"/>
    <w:autoRedefine/>
    <w:uiPriority w:val="39"/>
    <w:unhideWhenUsed/>
    <w:rsid w:val="00520037"/>
    <w:pPr>
      <w:spacing w:after="100"/>
      <w:ind w:left="220"/>
    </w:pPr>
  </w:style>
  <w:style w:type="character" w:styleId="CommentReference">
    <w:name w:val="annotation reference"/>
    <w:basedOn w:val="DefaultParagraphFont"/>
    <w:uiPriority w:val="99"/>
    <w:semiHidden/>
    <w:unhideWhenUsed/>
    <w:rsid w:val="0061145E"/>
    <w:rPr>
      <w:sz w:val="16"/>
      <w:szCs w:val="16"/>
    </w:rPr>
  </w:style>
  <w:style w:type="paragraph" w:styleId="CommentText">
    <w:name w:val="annotation text"/>
    <w:basedOn w:val="Normal"/>
    <w:link w:val="CommentTextChar"/>
    <w:uiPriority w:val="99"/>
    <w:unhideWhenUsed/>
    <w:rsid w:val="0061145E"/>
    <w:pPr>
      <w:spacing w:line="240" w:lineRule="auto"/>
    </w:pPr>
    <w:rPr>
      <w:sz w:val="20"/>
      <w:szCs w:val="20"/>
    </w:rPr>
  </w:style>
  <w:style w:type="character" w:customStyle="1" w:styleId="CommentTextChar">
    <w:name w:val="Comment Text Char"/>
    <w:basedOn w:val="DefaultParagraphFont"/>
    <w:link w:val="CommentText"/>
    <w:uiPriority w:val="99"/>
    <w:rsid w:val="0061145E"/>
    <w:rPr>
      <w:sz w:val="20"/>
      <w:szCs w:val="20"/>
    </w:rPr>
  </w:style>
  <w:style w:type="paragraph" w:styleId="CommentSubject">
    <w:name w:val="annotation subject"/>
    <w:basedOn w:val="CommentText"/>
    <w:next w:val="CommentText"/>
    <w:link w:val="CommentSubjectChar"/>
    <w:uiPriority w:val="99"/>
    <w:semiHidden/>
    <w:unhideWhenUsed/>
    <w:rsid w:val="0061145E"/>
    <w:rPr>
      <w:b/>
      <w:bCs/>
    </w:rPr>
  </w:style>
  <w:style w:type="character" w:customStyle="1" w:styleId="CommentSubjectChar">
    <w:name w:val="Comment Subject Char"/>
    <w:basedOn w:val="CommentTextChar"/>
    <w:link w:val="CommentSubject"/>
    <w:uiPriority w:val="99"/>
    <w:semiHidden/>
    <w:rsid w:val="0061145E"/>
    <w:rPr>
      <w:b/>
      <w:bCs/>
      <w:sz w:val="20"/>
      <w:szCs w:val="20"/>
    </w:rPr>
  </w:style>
  <w:style w:type="paragraph" w:styleId="Revision">
    <w:name w:val="Revision"/>
    <w:hidden/>
    <w:uiPriority w:val="99"/>
    <w:semiHidden/>
    <w:rsid w:val="008359B8"/>
    <w:pPr>
      <w:spacing w:after="0" w:line="240" w:lineRule="auto"/>
    </w:pPr>
  </w:style>
  <w:style w:type="character" w:styleId="UnresolvedMention">
    <w:name w:val="Unresolved Mention"/>
    <w:basedOn w:val="DefaultParagraphFont"/>
    <w:uiPriority w:val="99"/>
    <w:semiHidden/>
    <w:unhideWhenUsed/>
    <w:rsid w:val="00870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80AF-0CE1-421F-9641-F5BC26E1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6260</Words>
  <Characters>35686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Muneer, Siraj</dc:creator>
  <cp:keywords/>
  <dc:description/>
  <cp:lastModifiedBy>Mohamed Aleem</cp:lastModifiedBy>
  <cp:revision>8</cp:revision>
  <cp:lastPrinted>2025-04-23T12:29:00Z</cp:lastPrinted>
  <dcterms:created xsi:type="dcterms:W3CDTF">2025-04-13T14:47:00Z</dcterms:created>
  <dcterms:modified xsi:type="dcterms:W3CDTF">2025-04-23T12:29:00Z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2024-09-13T19:24:49Z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375fbfd6-c396-4432-9ed1-1faef08d53f4</vt:lpwstr>
  </property>
  <property fmtid="{D5CDD505-2E9C-101B-9397-08002B2CF9AE}" pid="8" name="MSIP_Label_ea60d57e-af5b-4752-ac57-3e4f28ca11dc_ContentBits">
    <vt:lpwstr>0</vt:lpwstr>
  </property>
</Properties>
</file>